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ACE83" w14:textId="255A9884" w:rsidR="000A49A2" w:rsidRDefault="002046B4" w:rsidP="000A49A2">
      <w:pPr>
        <w:pStyle w:val="Header"/>
        <w:tabs>
          <w:tab w:val="right" w:pos="9900"/>
          <w:tab w:val="right" w:pos="10206"/>
        </w:tabs>
        <w:jc w:val="both"/>
        <w:rPr>
          <w:rFonts w:cs="Arial"/>
          <w:i/>
          <w:sz w:val="24"/>
        </w:rPr>
      </w:pPr>
      <w:r>
        <w:rPr>
          <w:rFonts w:cs="Arial"/>
          <w:sz w:val="24"/>
        </w:rPr>
        <w:t>3GPP TSG-RAN WG1 Meeting #</w:t>
      </w:r>
      <w:r w:rsidR="003767A3">
        <w:rPr>
          <w:rFonts w:cs="Arial"/>
          <w:sz w:val="24"/>
        </w:rPr>
        <w:t>8</w:t>
      </w:r>
      <w:r w:rsidR="008A6518">
        <w:rPr>
          <w:rFonts w:cs="Arial"/>
          <w:sz w:val="24"/>
        </w:rPr>
        <w:t>6</w:t>
      </w:r>
      <w:r w:rsidR="00BD66CD">
        <w:rPr>
          <w:rFonts w:cs="Arial"/>
          <w:sz w:val="24"/>
        </w:rPr>
        <w:tab/>
      </w:r>
      <w:r w:rsidR="00D370EF">
        <w:rPr>
          <w:rFonts w:cs="Arial"/>
          <w:i/>
          <w:sz w:val="24"/>
        </w:rPr>
        <w:t xml:space="preserve">                                   </w:t>
      </w:r>
      <w:r w:rsidR="00131D69">
        <w:rPr>
          <w:rFonts w:cs="Arial"/>
          <w:sz w:val="24"/>
        </w:rPr>
        <w:t>R1-</w:t>
      </w:r>
      <w:r w:rsidR="00CF1931">
        <w:rPr>
          <w:rFonts w:cs="Arial"/>
          <w:sz w:val="24"/>
        </w:rPr>
        <w:t>167688</w:t>
      </w:r>
    </w:p>
    <w:p w14:paraId="501131CF" w14:textId="614526E1" w:rsidR="0034111C" w:rsidRPr="00A80DF8" w:rsidRDefault="008A6518">
      <w:pPr>
        <w:pStyle w:val="Header"/>
        <w:rPr>
          <w:bCs/>
          <w:noProof w:val="0"/>
          <w:sz w:val="24"/>
          <w:lang w:eastAsia="ja-JP"/>
        </w:rPr>
      </w:pPr>
      <w:r>
        <w:rPr>
          <w:sz w:val="24"/>
          <w:szCs w:val="24"/>
          <w:lang w:eastAsia="zh-CN"/>
        </w:rPr>
        <w:t>Gothenburg</w:t>
      </w:r>
      <w:r w:rsidR="00BD66CD" w:rsidRPr="00BD66CD">
        <w:rPr>
          <w:sz w:val="24"/>
          <w:szCs w:val="24"/>
          <w:lang w:eastAsia="zh-CN"/>
        </w:rPr>
        <w:t xml:space="preserve">, </w:t>
      </w:r>
      <w:r>
        <w:rPr>
          <w:sz w:val="24"/>
          <w:szCs w:val="24"/>
          <w:lang w:eastAsia="zh-CN"/>
        </w:rPr>
        <w:t>Sweden</w:t>
      </w:r>
      <w:r w:rsidR="00BD66CD" w:rsidRPr="00BD66CD">
        <w:rPr>
          <w:sz w:val="24"/>
          <w:szCs w:val="24"/>
          <w:lang w:eastAsia="zh-CN"/>
        </w:rPr>
        <w:t xml:space="preserve">, </w:t>
      </w:r>
      <w:r>
        <w:rPr>
          <w:sz w:val="24"/>
          <w:szCs w:val="24"/>
          <w:lang w:eastAsia="zh-CN"/>
        </w:rPr>
        <w:t>22</w:t>
      </w:r>
      <w:r w:rsidRPr="007C15B2">
        <w:rPr>
          <w:sz w:val="24"/>
          <w:szCs w:val="24"/>
          <w:vertAlign w:val="superscript"/>
          <w:lang w:eastAsia="zh-CN"/>
        </w:rPr>
        <w:t>nd</w:t>
      </w:r>
      <w:r w:rsidR="007C15B2">
        <w:rPr>
          <w:sz w:val="24"/>
          <w:szCs w:val="24"/>
          <w:lang w:eastAsia="zh-CN"/>
        </w:rPr>
        <w:t xml:space="preserve"> </w:t>
      </w:r>
      <w:r w:rsidR="00BD66CD" w:rsidRPr="00BD66CD">
        <w:rPr>
          <w:sz w:val="24"/>
          <w:szCs w:val="24"/>
          <w:lang w:eastAsia="zh-CN"/>
        </w:rPr>
        <w:t xml:space="preserve">- </w:t>
      </w:r>
      <w:r w:rsidR="003767A3">
        <w:rPr>
          <w:sz w:val="24"/>
          <w:szCs w:val="24"/>
          <w:lang w:eastAsia="zh-CN"/>
        </w:rPr>
        <w:t>2</w:t>
      </w:r>
      <w:r>
        <w:rPr>
          <w:sz w:val="24"/>
          <w:szCs w:val="24"/>
          <w:lang w:eastAsia="zh-CN"/>
        </w:rPr>
        <w:t>6</w:t>
      </w:r>
      <w:r w:rsidR="00AF3034" w:rsidRPr="007C15B2">
        <w:rPr>
          <w:sz w:val="24"/>
          <w:szCs w:val="24"/>
          <w:vertAlign w:val="superscript"/>
          <w:lang w:eastAsia="zh-CN"/>
        </w:rPr>
        <w:t>th</w:t>
      </w:r>
      <w:r w:rsidR="007C15B2">
        <w:rPr>
          <w:sz w:val="24"/>
          <w:szCs w:val="24"/>
          <w:lang w:eastAsia="zh-CN"/>
        </w:rPr>
        <w:t xml:space="preserve"> </w:t>
      </w:r>
      <w:r w:rsidR="00AF3034" w:rsidRPr="00BD66CD">
        <w:rPr>
          <w:sz w:val="24"/>
          <w:szCs w:val="24"/>
          <w:lang w:eastAsia="zh-CN"/>
        </w:rPr>
        <w:t xml:space="preserve"> </w:t>
      </w:r>
      <w:r w:rsidR="003767A3">
        <w:rPr>
          <w:sz w:val="24"/>
          <w:szCs w:val="24"/>
          <w:lang w:eastAsia="zh-CN"/>
        </w:rPr>
        <w:t>May</w:t>
      </w:r>
      <w:r w:rsidR="00AF3034" w:rsidRPr="00BD66CD">
        <w:rPr>
          <w:sz w:val="24"/>
          <w:szCs w:val="24"/>
          <w:lang w:eastAsia="zh-CN"/>
        </w:rPr>
        <w:t xml:space="preserve"> </w:t>
      </w:r>
      <w:r w:rsidR="00BD66CD" w:rsidRPr="00BD66CD">
        <w:rPr>
          <w:sz w:val="24"/>
          <w:szCs w:val="24"/>
          <w:lang w:eastAsia="zh-CN"/>
        </w:rPr>
        <w:t>201</w:t>
      </w:r>
      <w:r w:rsidR="00AF3034">
        <w:rPr>
          <w:sz w:val="24"/>
          <w:szCs w:val="24"/>
          <w:lang w:eastAsia="zh-CN"/>
        </w:rPr>
        <w:t>6</w:t>
      </w:r>
    </w:p>
    <w:p w14:paraId="3EB0B135" w14:textId="77777777" w:rsidR="0034111C" w:rsidRPr="00DE5C30" w:rsidRDefault="0034111C">
      <w:pPr>
        <w:pStyle w:val="Header"/>
        <w:rPr>
          <w:bCs/>
          <w:noProof w:val="0"/>
          <w:sz w:val="24"/>
          <w:lang w:eastAsia="ja-JP"/>
        </w:rPr>
      </w:pPr>
    </w:p>
    <w:p w14:paraId="1B8B2462" w14:textId="77777777" w:rsidR="00397556" w:rsidRPr="00711E13" w:rsidRDefault="00397556">
      <w:pPr>
        <w:pStyle w:val="Header"/>
        <w:rPr>
          <w:bCs/>
          <w:noProof w:val="0"/>
          <w:sz w:val="24"/>
          <w:lang w:val="en-GB" w:eastAsia="ja-JP"/>
        </w:rPr>
      </w:pPr>
    </w:p>
    <w:p w14:paraId="43FF8D2E" w14:textId="293F2B5B" w:rsidR="0034111C" w:rsidRPr="00711E13" w:rsidRDefault="0034111C">
      <w:pPr>
        <w:pStyle w:val="CRCoverPage"/>
        <w:rPr>
          <w:rFonts w:cs="Arial"/>
          <w:b/>
          <w:bCs/>
          <w:sz w:val="24"/>
          <w:lang w:eastAsia="ja-JP"/>
        </w:rPr>
      </w:pPr>
      <w:r w:rsidRPr="00711E13">
        <w:rPr>
          <w:rFonts w:cs="Arial"/>
          <w:b/>
          <w:bCs/>
          <w:sz w:val="24"/>
        </w:rPr>
        <w:t>Agenda item:</w:t>
      </w:r>
      <w:r w:rsidRPr="00711E13">
        <w:rPr>
          <w:rFonts w:cs="Arial"/>
          <w:b/>
          <w:bCs/>
          <w:sz w:val="24"/>
        </w:rPr>
        <w:tab/>
      </w:r>
      <w:r w:rsidRPr="00711E13">
        <w:rPr>
          <w:rFonts w:cs="Arial"/>
          <w:b/>
          <w:bCs/>
          <w:sz w:val="24"/>
        </w:rPr>
        <w:tab/>
      </w:r>
      <w:r w:rsidR="00975F5A">
        <w:rPr>
          <w:rFonts w:cs="Arial"/>
          <w:b/>
          <w:bCs/>
          <w:sz w:val="24"/>
        </w:rPr>
        <w:t>7</w:t>
      </w:r>
      <w:r w:rsidR="00494E4C">
        <w:rPr>
          <w:rFonts w:cs="Arial"/>
          <w:b/>
          <w:bCs/>
          <w:sz w:val="24"/>
        </w:rPr>
        <w:t>.</w:t>
      </w:r>
      <w:r w:rsidR="00975F5A">
        <w:rPr>
          <w:rFonts w:cs="Arial"/>
          <w:b/>
          <w:bCs/>
          <w:sz w:val="24"/>
        </w:rPr>
        <w:t>2</w:t>
      </w:r>
      <w:r w:rsidR="00494E4C">
        <w:rPr>
          <w:rFonts w:cs="Arial"/>
          <w:b/>
          <w:bCs/>
          <w:sz w:val="24"/>
        </w:rPr>
        <w:t>.</w:t>
      </w:r>
      <w:r w:rsidR="00975F5A">
        <w:rPr>
          <w:rFonts w:cs="Arial"/>
          <w:b/>
          <w:bCs/>
          <w:sz w:val="24"/>
        </w:rPr>
        <w:t>5</w:t>
      </w:r>
      <w:r w:rsidR="00494E4C">
        <w:rPr>
          <w:rFonts w:cs="Arial"/>
          <w:b/>
          <w:bCs/>
          <w:sz w:val="24"/>
        </w:rPr>
        <w:t>.</w:t>
      </w:r>
      <w:r w:rsidR="00975F5A">
        <w:rPr>
          <w:rFonts w:cs="Arial"/>
          <w:b/>
          <w:bCs/>
          <w:sz w:val="24"/>
        </w:rPr>
        <w:t>2</w:t>
      </w:r>
    </w:p>
    <w:p w14:paraId="3DD805C9" w14:textId="77777777" w:rsidR="0034111C" w:rsidRPr="00711E13" w:rsidRDefault="0034111C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711E13">
        <w:rPr>
          <w:rFonts w:ascii="Arial" w:hAnsi="Arial" w:cs="Arial"/>
          <w:b/>
          <w:bCs/>
          <w:sz w:val="24"/>
        </w:rPr>
        <w:t>Source:</w:t>
      </w:r>
      <w:r w:rsidRPr="00711E13">
        <w:rPr>
          <w:rFonts w:ascii="Arial" w:hAnsi="Arial" w:cs="Arial"/>
          <w:b/>
          <w:bCs/>
          <w:sz w:val="24"/>
        </w:rPr>
        <w:tab/>
      </w:r>
      <w:r w:rsidR="00AF3034">
        <w:rPr>
          <w:rFonts w:ascii="Arial" w:hAnsi="Arial" w:cs="Arial"/>
          <w:b/>
          <w:bCs/>
          <w:sz w:val="24"/>
        </w:rPr>
        <w:t>Nokia, Alcatel-Lucent Shanghai Bell</w:t>
      </w:r>
      <w:r w:rsidR="00AF3034" w:rsidDel="00AF3034">
        <w:rPr>
          <w:rFonts w:ascii="Arial" w:hAnsi="Arial" w:cs="Arial"/>
          <w:b/>
          <w:bCs/>
          <w:noProof/>
          <w:sz w:val="24"/>
        </w:rPr>
        <w:t xml:space="preserve"> </w:t>
      </w:r>
    </w:p>
    <w:p w14:paraId="2362D553" w14:textId="77777777" w:rsidR="0034111C" w:rsidRPr="002F6CB0" w:rsidRDefault="0034111C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2F6CB0">
        <w:rPr>
          <w:rFonts w:ascii="Arial" w:hAnsi="Arial" w:cs="Arial"/>
          <w:b/>
          <w:bCs/>
          <w:sz w:val="24"/>
          <w:szCs w:val="24"/>
        </w:rPr>
        <w:t>Title:</w:t>
      </w:r>
      <w:r w:rsidRPr="002F6CB0">
        <w:rPr>
          <w:rFonts w:ascii="Arial" w:hAnsi="Arial" w:cs="Arial"/>
          <w:b/>
          <w:bCs/>
          <w:sz w:val="24"/>
          <w:szCs w:val="24"/>
        </w:rPr>
        <w:tab/>
      </w:r>
      <w:r w:rsidR="00C55086">
        <w:rPr>
          <w:rFonts w:ascii="Arial" w:hAnsi="Arial" w:cs="Arial"/>
          <w:b/>
          <w:bCs/>
          <w:sz w:val="24"/>
          <w:szCs w:val="24"/>
        </w:rPr>
        <w:t xml:space="preserve">On </w:t>
      </w:r>
      <w:r w:rsidR="003767A3">
        <w:rPr>
          <w:rFonts w:ascii="Arial" w:hAnsi="Arial" w:cs="Arial"/>
          <w:b/>
          <w:bCs/>
          <w:sz w:val="24"/>
          <w:szCs w:val="24"/>
        </w:rPr>
        <w:t>netw</w:t>
      </w:r>
      <w:r w:rsidR="00C71BC7">
        <w:rPr>
          <w:rFonts w:ascii="Arial" w:hAnsi="Arial" w:cs="Arial"/>
          <w:b/>
          <w:bCs/>
          <w:sz w:val="24"/>
          <w:szCs w:val="24"/>
        </w:rPr>
        <w:t>ork assistance and operation of</w:t>
      </w:r>
      <w:r w:rsidR="008A6518">
        <w:rPr>
          <w:rFonts w:ascii="Arial" w:hAnsi="Arial" w:cs="Arial"/>
          <w:b/>
          <w:bCs/>
          <w:sz w:val="24"/>
          <w:szCs w:val="24"/>
        </w:rPr>
        <w:t xml:space="preserve"> </w:t>
      </w:r>
      <w:r w:rsidR="003767A3">
        <w:rPr>
          <w:rFonts w:ascii="Arial" w:hAnsi="Arial" w:cs="Arial"/>
          <w:b/>
          <w:bCs/>
          <w:sz w:val="24"/>
          <w:szCs w:val="24"/>
        </w:rPr>
        <w:t>MUST</w:t>
      </w:r>
      <w:r w:rsidR="00951D77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219E9ACF" w14:textId="77777777" w:rsidR="0034111C" w:rsidRPr="00711E13" w:rsidRDefault="0034111C">
      <w:pPr>
        <w:rPr>
          <w:rFonts w:ascii="Arial" w:hAnsi="Arial" w:cs="Arial"/>
          <w:b/>
          <w:bCs/>
          <w:sz w:val="24"/>
        </w:rPr>
      </w:pPr>
      <w:r w:rsidRPr="00711E13">
        <w:rPr>
          <w:rFonts w:ascii="Arial" w:hAnsi="Arial" w:cs="Arial"/>
          <w:b/>
          <w:bCs/>
          <w:sz w:val="24"/>
        </w:rPr>
        <w:t>Document for:</w:t>
      </w:r>
      <w:r w:rsidRPr="00711E13">
        <w:rPr>
          <w:rFonts w:ascii="Arial" w:hAnsi="Arial" w:cs="Arial"/>
          <w:b/>
          <w:bCs/>
          <w:sz w:val="24"/>
        </w:rPr>
        <w:tab/>
      </w:r>
      <w:r w:rsidRPr="00711E13">
        <w:rPr>
          <w:rFonts w:ascii="Arial" w:hAnsi="Arial" w:cs="Arial"/>
          <w:b/>
          <w:bCs/>
          <w:sz w:val="24"/>
        </w:rPr>
        <w:tab/>
        <w:t xml:space="preserve">Discussion </w:t>
      </w:r>
      <w:r w:rsidR="0069079C">
        <w:rPr>
          <w:rFonts w:ascii="Arial" w:hAnsi="Arial" w:cs="Arial"/>
          <w:b/>
          <w:bCs/>
          <w:sz w:val="24"/>
        </w:rPr>
        <w:t>and Decision</w:t>
      </w:r>
    </w:p>
    <w:p w14:paraId="5CA5BFE1" w14:textId="77777777" w:rsidR="0034111C" w:rsidRPr="00711E13" w:rsidRDefault="0034111C">
      <w:pPr>
        <w:pStyle w:val="Heading1"/>
      </w:pPr>
      <w:r w:rsidRPr="00711E13">
        <w:t>1</w:t>
      </w:r>
      <w:r w:rsidRPr="00711E13">
        <w:tab/>
        <w:t>Introduction</w:t>
      </w:r>
    </w:p>
    <w:p w14:paraId="5DBEFBEB" w14:textId="77777777" w:rsidR="00AF3034" w:rsidRDefault="00AF3034" w:rsidP="00AF3034">
      <w:pPr>
        <w:jc w:val="both"/>
        <w:rPr>
          <w:lang w:val="en-US"/>
        </w:rPr>
      </w:pPr>
      <w:r>
        <w:rPr>
          <w:lang w:val="en-US"/>
        </w:rPr>
        <w:t xml:space="preserve">In the </w:t>
      </w:r>
      <w:r w:rsidRPr="0055393A">
        <w:rPr>
          <w:noProof/>
          <w:sz w:val="22"/>
          <w:szCs w:val="22"/>
        </w:rPr>
        <w:t>3GPP TSG RAN Meeting #71</w:t>
      </w:r>
      <w:r>
        <w:rPr>
          <w:sz w:val="22"/>
          <w:szCs w:val="22"/>
          <w:lang w:val="en-US"/>
        </w:rPr>
        <w:t xml:space="preserve"> a</w:t>
      </w:r>
      <w:r w:rsidRPr="0055393A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 xml:space="preserve">MUST </w:t>
      </w:r>
      <w:r w:rsidRPr="0055393A">
        <w:rPr>
          <w:sz w:val="22"/>
          <w:szCs w:val="22"/>
          <w:lang w:val="en-US"/>
        </w:rPr>
        <w:t xml:space="preserve">WID </w:t>
      </w:r>
      <w:r w:rsidR="00686069">
        <w:rPr>
          <w:lang w:val="en-US"/>
        </w:rPr>
        <w:fldChar w:fldCharType="begin"/>
      </w:r>
      <w:r w:rsidR="00686069">
        <w:rPr>
          <w:lang w:val="en-US"/>
        </w:rPr>
        <w:instrText xml:space="preserve"> REF _Ref430094674 \r \h </w:instrText>
      </w:r>
      <w:r w:rsidR="00686069">
        <w:rPr>
          <w:lang w:val="en-US"/>
        </w:rPr>
      </w:r>
      <w:r w:rsidR="00686069">
        <w:rPr>
          <w:lang w:val="en-US"/>
        </w:rPr>
        <w:fldChar w:fldCharType="separate"/>
      </w:r>
      <w:r w:rsidR="00686069">
        <w:rPr>
          <w:lang w:val="en-US"/>
        </w:rPr>
        <w:t>[1]</w:t>
      </w:r>
      <w:r w:rsidR="00686069">
        <w:rPr>
          <w:lang w:val="en-US"/>
        </w:rPr>
        <w:fldChar w:fldCharType="end"/>
      </w:r>
      <w:r w:rsidR="00686069">
        <w:rPr>
          <w:lang w:val="en-US"/>
        </w:rPr>
        <w:t xml:space="preserve"> </w:t>
      </w:r>
      <w:r w:rsidRPr="00A85AAA">
        <w:rPr>
          <w:lang w:val="en-US"/>
        </w:rPr>
        <w:t>has</w:t>
      </w:r>
      <w:r>
        <w:rPr>
          <w:lang w:val="en-US"/>
        </w:rPr>
        <w:t xml:space="preserve"> been approved. According to the WID, a</w:t>
      </w:r>
      <w:r>
        <w:rPr>
          <w:rFonts w:eastAsia="Arial Unicode MS"/>
          <w:lang w:eastAsia="zh-TW"/>
        </w:rPr>
        <w:t xml:space="preserve"> MUST </w:t>
      </w:r>
      <w:r>
        <w:rPr>
          <w:rFonts w:eastAsia="Arial Unicode MS" w:hint="eastAsia"/>
          <w:lang w:eastAsia="zh-TW"/>
        </w:rPr>
        <w:t>UE</w:t>
      </w:r>
      <w:r w:rsidRPr="00712668">
        <w:rPr>
          <w:rFonts w:eastAsia="Arial Unicode MS"/>
          <w:lang w:eastAsia="zh-TW"/>
        </w:rPr>
        <w:t xml:space="preserve"> receiver is assumed to be capable to cancel or suppress intra-cell interference</w:t>
      </w:r>
      <w:r>
        <w:rPr>
          <w:rFonts w:eastAsia="Arial Unicode MS" w:hint="eastAsia"/>
          <w:lang w:eastAsia="zh-TW"/>
        </w:rPr>
        <w:t xml:space="preserve"> between co-scheduled MUST users for the following cases</w:t>
      </w:r>
      <w:r>
        <w:rPr>
          <w:lang w:val="en-US"/>
        </w:rPr>
        <w:t>:</w:t>
      </w:r>
    </w:p>
    <w:p w14:paraId="02D356C5" w14:textId="77777777" w:rsidR="00AF3034" w:rsidRDefault="00AF3034" w:rsidP="00AF3034">
      <w:pPr>
        <w:spacing w:after="120"/>
        <w:ind w:left="720" w:right="-96"/>
        <w:rPr>
          <w:rFonts w:eastAsia="Arial Unicode MS"/>
          <w:lang w:eastAsia="zh-TW"/>
        </w:rPr>
      </w:pPr>
      <w:r>
        <w:rPr>
          <w:rFonts w:eastAsia="Arial Unicode MS" w:hint="eastAsia"/>
          <w:lang w:eastAsia="zh-TW"/>
        </w:rPr>
        <w:t>C</w:t>
      </w:r>
      <w:r>
        <w:rPr>
          <w:rFonts w:eastAsia="Arial Unicode MS"/>
          <w:lang w:eastAsia="zh-TW"/>
        </w:rPr>
        <w:t>ASE-</w:t>
      </w:r>
      <w:r>
        <w:rPr>
          <w:rFonts w:eastAsia="Arial Unicode MS" w:hint="eastAsia"/>
          <w:lang w:eastAsia="zh-TW"/>
        </w:rPr>
        <w:t>1: Superposed PDSCH</w:t>
      </w:r>
      <w:r>
        <w:rPr>
          <w:rFonts w:eastAsia="Arial Unicode MS"/>
          <w:lang w:eastAsia="zh-TW"/>
        </w:rPr>
        <w:t>s</w:t>
      </w:r>
      <w:r>
        <w:rPr>
          <w:rFonts w:eastAsia="Arial Unicode MS" w:hint="eastAsia"/>
          <w:lang w:eastAsia="zh-TW"/>
        </w:rPr>
        <w:t xml:space="preserve"> </w:t>
      </w:r>
      <w:r>
        <w:rPr>
          <w:rFonts w:eastAsia="Arial Unicode MS"/>
          <w:lang w:eastAsia="zh-TW"/>
        </w:rPr>
        <w:t>are</w:t>
      </w:r>
      <w:r>
        <w:rPr>
          <w:rFonts w:eastAsia="Arial Unicode MS" w:hint="eastAsia"/>
          <w:lang w:eastAsia="zh-TW"/>
        </w:rPr>
        <w:t xml:space="preserve"> transmitted using the same transmission scheme and the same spatial precoding vector </w:t>
      </w:r>
    </w:p>
    <w:p w14:paraId="00B4625E" w14:textId="77777777" w:rsidR="00AF3034" w:rsidRDefault="00AF3034" w:rsidP="00AF3034">
      <w:pPr>
        <w:spacing w:after="120"/>
        <w:ind w:left="720" w:right="-96"/>
        <w:rPr>
          <w:rFonts w:eastAsia="Arial Unicode MS"/>
          <w:lang w:eastAsia="zh-TW"/>
        </w:rPr>
      </w:pPr>
      <w:r>
        <w:rPr>
          <w:rFonts w:eastAsia="Arial Unicode MS"/>
          <w:lang w:eastAsia="zh-TW"/>
        </w:rPr>
        <w:t>CASE-2</w:t>
      </w:r>
      <w:r>
        <w:rPr>
          <w:rFonts w:eastAsia="Arial Unicode MS" w:hint="eastAsia"/>
          <w:lang w:eastAsia="zh-TW"/>
        </w:rPr>
        <w:t>: Superposed PDSCH</w:t>
      </w:r>
      <w:r>
        <w:rPr>
          <w:rFonts w:eastAsia="Arial Unicode MS"/>
          <w:lang w:eastAsia="zh-TW"/>
        </w:rPr>
        <w:t>s</w:t>
      </w:r>
      <w:r>
        <w:rPr>
          <w:rFonts w:eastAsia="Arial Unicode MS" w:hint="eastAsia"/>
          <w:lang w:eastAsia="zh-TW"/>
        </w:rPr>
        <w:t xml:space="preserve"> </w:t>
      </w:r>
      <w:r>
        <w:rPr>
          <w:rFonts w:eastAsia="Arial Unicode MS"/>
          <w:lang w:eastAsia="zh-TW"/>
        </w:rPr>
        <w:t>are</w:t>
      </w:r>
      <w:r>
        <w:rPr>
          <w:rFonts w:eastAsia="Arial Unicode MS" w:hint="eastAsia"/>
          <w:lang w:eastAsia="zh-TW"/>
        </w:rPr>
        <w:t xml:space="preserve"> transmitted using the same transmit diversity scheme</w:t>
      </w:r>
      <w:r>
        <w:rPr>
          <w:rFonts w:eastAsia="Arial Unicode MS"/>
          <w:lang w:eastAsia="zh-TW"/>
        </w:rPr>
        <w:t>.</w:t>
      </w:r>
    </w:p>
    <w:p w14:paraId="232E565E" w14:textId="77777777" w:rsidR="00AF3034" w:rsidRDefault="00AF3034" w:rsidP="00AF3034">
      <w:pPr>
        <w:ind w:left="720" w:right="-102"/>
        <w:rPr>
          <w:rFonts w:eastAsia="Arial Unicode MS"/>
          <w:lang w:eastAsia="zh-TW"/>
        </w:rPr>
      </w:pPr>
      <w:r>
        <w:rPr>
          <w:rFonts w:eastAsia="Arial Unicode MS"/>
          <w:lang w:eastAsia="zh-TW"/>
        </w:rPr>
        <w:t>CASE-3</w:t>
      </w:r>
      <w:r>
        <w:rPr>
          <w:rFonts w:eastAsia="Arial Unicode MS" w:hint="eastAsia"/>
          <w:lang w:eastAsia="zh-TW"/>
        </w:rPr>
        <w:t xml:space="preserve">: Superposed </w:t>
      </w:r>
      <w:r>
        <w:rPr>
          <w:rFonts w:eastAsia="Arial Unicode MS"/>
          <w:lang w:eastAsia="zh-TW"/>
        </w:rPr>
        <w:t xml:space="preserve">PDSCHs are transmitted using the same transmission scheme, but their spatial precoding vectors are different. </w:t>
      </w:r>
    </w:p>
    <w:p w14:paraId="43B410AF" w14:textId="77777777" w:rsidR="00765AD7" w:rsidRPr="00D07B1B" w:rsidRDefault="00765AD7" w:rsidP="004407AE">
      <w:pPr>
        <w:jc w:val="both"/>
        <w:rPr>
          <w:sz w:val="2"/>
        </w:rPr>
      </w:pPr>
    </w:p>
    <w:p w14:paraId="6DF0EDA3" w14:textId="77777777" w:rsidR="00CC099D" w:rsidRDefault="00AF3034" w:rsidP="004407AE">
      <w:pPr>
        <w:jc w:val="both"/>
      </w:pPr>
      <w:r>
        <w:t xml:space="preserve">Furthermore, </w:t>
      </w:r>
      <w:r w:rsidR="0018145B">
        <w:t xml:space="preserve">the </w:t>
      </w:r>
      <w:r>
        <w:t>WID</w:t>
      </w:r>
      <w:r w:rsidR="00ED2B34">
        <w:t xml:space="preserve"> </w:t>
      </w:r>
      <w:r w:rsidR="00ED2B34">
        <w:fldChar w:fldCharType="begin"/>
      </w:r>
      <w:r w:rsidR="00ED2B34">
        <w:instrText xml:space="preserve"> REF _Ref397617802 \r \h </w:instrText>
      </w:r>
      <w:r w:rsidR="00ED2B34">
        <w:fldChar w:fldCharType="separate"/>
      </w:r>
      <w:r w:rsidR="00ED2B34">
        <w:t>[1]</w:t>
      </w:r>
      <w:r w:rsidR="00ED2B34">
        <w:fldChar w:fldCharType="end"/>
      </w:r>
      <w:r>
        <w:t xml:space="preserve"> has down-selected CASE-1 and CASE-2 schemes</w:t>
      </w:r>
      <w:r w:rsidR="00ED2B34">
        <w:t>,</w:t>
      </w:r>
      <w:r>
        <w:t xml:space="preserve"> </w:t>
      </w:r>
      <w:r w:rsidR="00ED2B34">
        <w:t>operating on</w:t>
      </w:r>
      <w:r w:rsidR="00672B29">
        <w:t xml:space="preserve"> 2Tx</w:t>
      </w:r>
      <w:r w:rsidR="00ED2B34">
        <w:t>,</w:t>
      </w:r>
      <w:r w:rsidR="00672B29">
        <w:t xml:space="preserve"> </w:t>
      </w:r>
      <w:r>
        <w:t>to</w:t>
      </w:r>
      <w:r w:rsidR="002274C2">
        <w:t xml:space="preserve"> MUST</w:t>
      </w:r>
      <w:r>
        <w:t xml:space="preserve"> Category 2 only, i.e. same beam operation with Gray </w:t>
      </w:r>
      <w:r w:rsidR="00C0181E">
        <w:t>labelled</w:t>
      </w:r>
      <w:r>
        <w:t xml:space="preserve"> super-constellation and RML receiver.</w:t>
      </w:r>
      <w:r w:rsidR="003767A3">
        <w:t xml:space="preserve"> </w:t>
      </w:r>
    </w:p>
    <w:p w14:paraId="4ED9897D" w14:textId="24859CD1" w:rsidR="00740825" w:rsidRDefault="003767A3" w:rsidP="004407AE">
      <w:pPr>
        <w:jc w:val="both"/>
      </w:pPr>
      <w:r>
        <w:t xml:space="preserve">In </w:t>
      </w:r>
      <w:r w:rsidR="00ED2B34">
        <w:t>the previous</w:t>
      </w:r>
      <w:r w:rsidR="0094303B">
        <w:t xml:space="preserve"> RAN1 meeting #85</w:t>
      </w:r>
      <w:r>
        <w:t xml:space="preserve"> </w:t>
      </w:r>
      <w:r w:rsidR="0094303B">
        <w:t>at least one enhanced MUST DCI containing at least dynamic signalling of MUST/non-MUST operation has been agreed.</w:t>
      </w:r>
      <w:r w:rsidR="002E7643">
        <w:t xml:space="preserve"> Further,</w:t>
      </w:r>
      <w:r w:rsidR="0094303B">
        <w:t xml:space="preserve"> </w:t>
      </w:r>
      <w:r w:rsidR="002E7643">
        <w:t>t</w:t>
      </w:r>
      <w:r w:rsidR="0094303B">
        <w:t xml:space="preserve">here has been lots of </w:t>
      </w:r>
      <w:r w:rsidR="008A6518">
        <w:t>proposal</w:t>
      </w:r>
      <w:r w:rsidR="002E7643">
        <w:t>s</w:t>
      </w:r>
      <w:r w:rsidR="0094303B">
        <w:t xml:space="preserve"> </w:t>
      </w:r>
      <w:r w:rsidR="008A6518">
        <w:t>on introducing scheduling restriction, where</w:t>
      </w:r>
      <w:r w:rsidR="0094303B">
        <w:t xml:space="preserve"> near-UE </w:t>
      </w:r>
      <w:r w:rsidR="008A6518">
        <w:t>is</w:t>
      </w:r>
      <w:r w:rsidR="0094303B">
        <w:t xml:space="preserve"> paired only with a single MUST-far UE and </w:t>
      </w:r>
      <w:r w:rsidR="008A6518">
        <w:t xml:space="preserve">assumes </w:t>
      </w:r>
      <w:r w:rsidR="0094303B">
        <w:t>aligned RA as well as other transmission parameter</w:t>
      </w:r>
      <w:r w:rsidR="008A6518">
        <w:t>s</w:t>
      </w:r>
      <w:r w:rsidR="0094303B">
        <w:t xml:space="preserve">. In this paper, </w:t>
      </w:r>
      <w:r w:rsidR="008A6518">
        <w:t xml:space="preserve">we discuss need for frequency selective operation of MUST. </w:t>
      </w:r>
      <w:r w:rsidR="002217B0">
        <w:t xml:space="preserve"> In addition, w</w:t>
      </w:r>
      <w:r w:rsidR="008A6518">
        <w:t>e study the feasibility of interference presence</w:t>
      </w:r>
      <w:r w:rsidR="00F9175C">
        <w:t xml:space="preserve"> detection</w:t>
      </w:r>
      <w:r w:rsidR="008A6518">
        <w:t xml:space="preserve"> and discuss possible MUST signalling schemes. </w:t>
      </w:r>
      <w:r w:rsidR="0094303B">
        <w:t xml:space="preserve"> </w:t>
      </w:r>
    </w:p>
    <w:p w14:paraId="0A7C633F" w14:textId="77777777" w:rsidR="00AF3034" w:rsidRDefault="00AF3034" w:rsidP="004407AE">
      <w:pPr>
        <w:jc w:val="both"/>
      </w:pPr>
    </w:p>
    <w:p w14:paraId="60F80B67" w14:textId="77777777" w:rsidR="00AF3034" w:rsidRDefault="00AF3034" w:rsidP="00AF3034">
      <w:pPr>
        <w:pStyle w:val="Heading1"/>
      </w:pPr>
      <w:r>
        <w:t xml:space="preserve">2 </w:t>
      </w:r>
      <w:r>
        <w:tab/>
      </w:r>
      <w:r w:rsidR="003767A3">
        <w:t>Dynamic operation of MUST</w:t>
      </w:r>
    </w:p>
    <w:p w14:paraId="26DA4C01" w14:textId="77777777" w:rsidR="00AF3034" w:rsidRDefault="00AF3034" w:rsidP="004407AE">
      <w:pPr>
        <w:jc w:val="both"/>
      </w:pPr>
    </w:p>
    <w:p w14:paraId="1FA2972F" w14:textId="77777777" w:rsidR="00FE70AA" w:rsidRDefault="0093538D" w:rsidP="004407AE">
      <w:pPr>
        <w:jc w:val="both"/>
      </w:pPr>
      <w:r>
        <w:t xml:space="preserve">MUST WID </w:t>
      </w:r>
      <w:r>
        <w:fldChar w:fldCharType="begin"/>
      </w:r>
      <w:r>
        <w:instrText xml:space="preserve"> REF _Ref397617802 \r \h </w:instrText>
      </w:r>
      <w:r>
        <w:fldChar w:fldCharType="separate"/>
      </w:r>
      <w:r>
        <w:t>[1]</w:t>
      </w:r>
      <w:r>
        <w:fldChar w:fldCharType="end"/>
      </w:r>
      <w:r>
        <w:t xml:space="preserve"> precludes standardization of CSI enhancements </w:t>
      </w:r>
      <w:r w:rsidR="00631168">
        <w:t>improving</w:t>
      </w:r>
      <w:r>
        <w:t xml:space="preserve"> pairing probability of </w:t>
      </w:r>
      <w:r w:rsidR="00631168">
        <w:t>CASE-1</w:t>
      </w:r>
      <w:r>
        <w:t xml:space="preserve"> </w:t>
      </w:r>
      <w:r w:rsidR="001E1B92">
        <w:t>MUST</w:t>
      </w:r>
      <w:r w:rsidR="002839CD">
        <w:t>.</w:t>
      </w:r>
      <w:r>
        <w:t xml:space="preserve"> Therefore, eNB is expected to benefit from MUST </w:t>
      </w:r>
      <w:r w:rsidR="00ED2B34">
        <w:t xml:space="preserve">CASE-1 </w:t>
      </w:r>
      <w:r>
        <w:t>only in</w:t>
      </w:r>
      <w:r w:rsidR="00631168">
        <w:t xml:space="preserve"> very</w:t>
      </w:r>
      <w:r>
        <w:t xml:space="preserve"> high load traffic conditions, where large number of users is available for pairing.  However, in high loads, </w:t>
      </w:r>
      <w:r w:rsidR="00813C84">
        <w:t xml:space="preserve">eNB </w:t>
      </w:r>
      <w:r>
        <w:t xml:space="preserve">typically </w:t>
      </w:r>
      <w:r w:rsidR="00ED2B34">
        <w:t>performs</w:t>
      </w:r>
      <w:r>
        <w:t xml:space="preserve"> frequency selective scheduling</w:t>
      </w:r>
      <w:r w:rsidR="00813C84">
        <w:t xml:space="preserve"> </w:t>
      </w:r>
      <w:r w:rsidR="00ED2B34">
        <w:t>and serves UEs on their preferred sub-bands</w:t>
      </w:r>
      <w:r w:rsidR="00813C84">
        <w:t>.</w:t>
      </w:r>
      <w:r>
        <w:t xml:space="preserve"> </w:t>
      </w:r>
      <w:r w:rsidR="002A5602">
        <w:fldChar w:fldCharType="begin"/>
      </w:r>
      <w:r w:rsidR="002A5602">
        <w:instrText xml:space="preserve"> REF _Ref449985735 \h </w:instrText>
      </w:r>
      <w:r w:rsidR="002A5602">
        <w:fldChar w:fldCharType="separate"/>
      </w:r>
      <w:r w:rsidR="002A5602">
        <w:t xml:space="preserve">Table </w:t>
      </w:r>
      <w:r w:rsidR="002A5602">
        <w:rPr>
          <w:noProof/>
        </w:rPr>
        <w:t>1</w:t>
      </w:r>
      <w:r w:rsidR="002A5602">
        <w:fldChar w:fldCharType="end"/>
      </w:r>
      <w:r w:rsidR="00813C84">
        <w:t xml:space="preserve"> shows the CDF of number of scheduled user</w:t>
      </w:r>
      <w:r w:rsidR="00631168">
        <w:t xml:space="preserve"> in a single subframe</w:t>
      </w:r>
      <w:r w:rsidR="00813C84">
        <w:t xml:space="preserve"> </w:t>
      </w:r>
      <w:r w:rsidR="001E1B92">
        <w:t xml:space="preserve">with </w:t>
      </w:r>
      <w:r w:rsidR="00D807B2">
        <w:t xml:space="preserve">~74% RU with </w:t>
      </w:r>
      <w:r w:rsidR="001E1B92">
        <w:t>2x2</w:t>
      </w:r>
      <w:r w:rsidR="007D348B">
        <w:t xml:space="preserve"> SU-</w:t>
      </w:r>
      <w:r w:rsidR="001E1B92">
        <w:t xml:space="preserve">MIMO, </w:t>
      </w:r>
      <w:r w:rsidR="00D807B2">
        <w:t>0.5MB file and frequency-selective CQI</w:t>
      </w:r>
      <w:r w:rsidR="001E1B92">
        <w:t xml:space="preserve"> feedback</w:t>
      </w:r>
      <w:r w:rsidR="006A1FDA">
        <w:t xml:space="preserve"> and wideband PMI</w:t>
      </w:r>
      <w:r w:rsidR="00813C84">
        <w:t xml:space="preserve">. </w:t>
      </w:r>
      <w:r w:rsidR="001E1B92">
        <w:t>It shows that up to 8UEs can be scheduled simultaneously in a single subframe</w:t>
      </w:r>
      <w:r w:rsidR="008F25D5">
        <w:t xml:space="preserve"> in SU-MIMO</w:t>
      </w:r>
      <w:r w:rsidR="00CC099D">
        <w:t>,</w:t>
      </w:r>
      <w:r w:rsidR="00FA0025">
        <w:t xml:space="preserve"> and further users could be served opportunistically </w:t>
      </w:r>
      <w:r w:rsidR="00C74A4B">
        <w:t xml:space="preserve">on top </w:t>
      </w:r>
      <w:r w:rsidR="00FA0025">
        <w:t>in MUST CASE-1</w:t>
      </w:r>
      <w:r w:rsidR="00C74A4B">
        <w:t xml:space="preserve"> to 3</w:t>
      </w:r>
      <w:r w:rsidR="001E1B92">
        <w:t>.</w:t>
      </w:r>
      <w:r w:rsidR="008F25D5">
        <w:t xml:space="preserve"> </w:t>
      </w:r>
      <w:r w:rsidR="001E1B92">
        <w:t xml:space="preserve"> </w:t>
      </w:r>
    </w:p>
    <w:p w14:paraId="3B8EB13A" w14:textId="77777777" w:rsidR="00813C84" w:rsidRDefault="00813C84" w:rsidP="004407AE">
      <w:pPr>
        <w:jc w:val="both"/>
      </w:pPr>
    </w:p>
    <w:p w14:paraId="6C31DF06" w14:textId="77777777" w:rsidR="001E1B92" w:rsidRDefault="001E1B92" w:rsidP="002274C2">
      <w:pPr>
        <w:pStyle w:val="Caption"/>
        <w:keepNext/>
        <w:jc w:val="center"/>
      </w:pPr>
      <w:bookmarkStart w:id="0" w:name="_Ref44998573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0"/>
      <w:r>
        <w:t xml:space="preserve"> CDF of number of scheduled UEs within single subframe</w:t>
      </w:r>
    </w:p>
    <w:tbl>
      <w:tblPr>
        <w:tblW w:w="0" w:type="auto"/>
        <w:tblInd w:w="5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8"/>
        <w:gridCol w:w="966"/>
        <w:gridCol w:w="966"/>
        <w:gridCol w:w="966"/>
        <w:gridCol w:w="966"/>
        <w:gridCol w:w="966"/>
        <w:gridCol w:w="866"/>
        <w:gridCol w:w="966"/>
        <w:gridCol w:w="966"/>
        <w:gridCol w:w="316"/>
      </w:tblGrid>
      <w:tr w:rsidR="004B564F" w:rsidRPr="002F625B" w14:paraId="2D30BF51" w14:textId="77777777" w:rsidTr="00CC099D">
        <w:trPr>
          <w:trHeight w:val="302"/>
        </w:trPr>
        <w:tc>
          <w:tcPr>
            <w:tcW w:w="0" w:type="auto"/>
            <w:shd w:val="clear" w:color="auto" w:fill="auto"/>
            <w:vAlign w:val="center"/>
          </w:tcPr>
          <w:p w14:paraId="5045EB08" w14:textId="77777777" w:rsidR="00D807B2" w:rsidRPr="002F625B" w:rsidRDefault="00CC099D" w:rsidP="00CC099D">
            <w:pPr>
              <w:jc w:val="center"/>
              <w:rPr>
                <w:b/>
              </w:rPr>
            </w:pPr>
            <w:r>
              <w:rPr>
                <w:b/>
              </w:rPr>
              <w:t xml:space="preserve">Number of scheduled </w:t>
            </w:r>
            <w:r w:rsidR="00D807B2" w:rsidRPr="002F625B">
              <w:rPr>
                <w:b/>
              </w:rPr>
              <w:t>UEs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5566381" w14:textId="77777777" w:rsidR="00D807B2" w:rsidRPr="002F625B" w:rsidRDefault="00D807B2" w:rsidP="004B564F">
            <w:pPr>
              <w:jc w:val="center"/>
              <w:rPr>
                <w:b/>
              </w:rPr>
            </w:pPr>
            <w:r w:rsidRPr="002F625B">
              <w:rPr>
                <w:b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E341E48" w14:textId="77777777" w:rsidR="00D807B2" w:rsidRPr="002F625B" w:rsidRDefault="00D807B2" w:rsidP="004B564F">
            <w:pPr>
              <w:jc w:val="center"/>
              <w:rPr>
                <w:b/>
              </w:rPr>
            </w:pPr>
            <w:r w:rsidRPr="002F625B">
              <w:rPr>
                <w:b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07AA8DE" w14:textId="77777777" w:rsidR="00D807B2" w:rsidRPr="002F625B" w:rsidRDefault="00D807B2" w:rsidP="004B564F">
            <w:pPr>
              <w:jc w:val="center"/>
              <w:rPr>
                <w:b/>
              </w:rPr>
            </w:pPr>
            <w:r w:rsidRPr="002F625B">
              <w:rPr>
                <w:b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CAD1819" w14:textId="77777777" w:rsidR="00D807B2" w:rsidRPr="002F625B" w:rsidRDefault="00D807B2" w:rsidP="004B564F">
            <w:pPr>
              <w:jc w:val="center"/>
              <w:rPr>
                <w:b/>
              </w:rPr>
            </w:pPr>
            <w:r w:rsidRPr="002F625B">
              <w:rPr>
                <w:b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78273EA" w14:textId="77777777" w:rsidR="00D807B2" w:rsidRPr="002F625B" w:rsidRDefault="00D807B2" w:rsidP="004B564F">
            <w:pPr>
              <w:jc w:val="center"/>
              <w:rPr>
                <w:b/>
              </w:rPr>
            </w:pPr>
            <w:r w:rsidRPr="002F625B">
              <w:rPr>
                <w:b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A5A328" w14:textId="77777777" w:rsidR="00D807B2" w:rsidRPr="002F625B" w:rsidRDefault="00D807B2" w:rsidP="004B564F">
            <w:pPr>
              <w:jc w:val="center"/>
              <w:rPr>
                <w:b/>
              </w:rPr>
            </w:pPr>
            <w:r w:rsidRPr="002F625B">
              <w:rPr>
                <w:b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7713CDA" w14:textId="77777777" w:rsidR="00D807B2" w:rsidRPr="002F625B" w:rsidRDefault="00D807B2" w:rsidP="004B564F">
            <w:pPr>
              <w:jc w:val="center"/>
              <w:rPr>
                <w:b/>
              </w:rPr>
            </w:pPr>
            <w:r w:rsidRPr="002F625B">
              <w:rPr>
                <w:b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E3852D6" w14:textId="77777777" w:rsidR="00D807B2" w:rsidRPr="002F625B" w:rsidRDefault="00D807B2" w:rsidP="004B564F">
            <w:pPr>
              <w:jc w:val="center"/>
              <w:rPr>
                <w:b/>
              </w:rPr>
            </w:pPr>
            <w:r w:rsidRPr="002F625B">
              <w:rPr>
                <w:b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1CE94D6" w14:textId="77777777" w:rsidR="00D807B2" w:rsidRPr="002F625B" w:rsidRDefault="00D807B2" w:rsidP="004B564F">
            <w:pPr>
              <w:jc w:val="center"/>
              <w:rPr>
                <w:b/>
              </w:rPr>
            </w:pPr>
            <w:r w:rsidRPr="002F625B">
              <w:rPr>
                <w:b/>
              </w:rPr>
              <w:t>8</w:t>
            </w:r>
          </w:p>
        </w:tc>
      </w:tr>
      <w:tr w:rsidR="004B564F" w:rsidRPr="002F625B" w14:paraId="3AEE2796" w14:textId="77777777" w:rsidTr="004B564F">
        <w:trPr>
          <w:trHeight w:val="332"/>
        </w:trPr>
        <w:tc>
          <w:tcPr>
            <w:tcW w:w="0" w:type="auto"/>
            <w:shd w:val="clear" w:color="auto" w:fill="auto"/>
          </w:tcPr>
          <w:p w14:paraId="42285DA4" w14:textId="77777777" w:rsidR="00D807B2" w:rsidRPr="002F625B" w:rsidRDefault="00D807B2" w:rsidP="004B564F">
            <w:pPr>
              <w:jc w:val="center"/>
              <w:rPr>
                <w:b/>
              </w:rPr>
            </w:pPr>
            <w:r w:rsidRPr="002F625B">
              <w:rPr>
                <w:b/>
              </w:rPr>
              <w:t>CDF</w:t>
            </w:r>
          </w:p>
        </w:tc>
        <w:tc>
          <w:tcPr>
            <w:tcW w:w="0" w:type="auto"/>
            <w:shd w:val="clear" w:color="auto" w:fill="auto"/>
          </w:tcPr>
          <w:p w14:paraId="219D46E7" w14:textId="77777777" w:rsidR="00D807B2" w:rsidRPr="002F625B" w:rsidRDefault="00D807B2" w:rsidP="004B564F">
            <w:pPr>
              <w:jc w:val="center"/>
            </w:pPr>
            <w:r w:rsidRPr="002F625B">
              <w:t>0.241284</w:t>
            </w:r>
          </w:p>
        </w:tc>
        <w:tc>
          <w:tcPr>
            <w:tcW w:w="0" w:type="auto"/>
            <w:shd w:val="clear" w:color="auto" w:fill="auto"/>
          </w:tcPr>
          <w:p w14:paraId="29B5DC18" w14:textId="77777777" w:rsidR="00D807B2" w:rsidRPr="002F625B" w:rsidRDefault="00D807B2" w:rsidP="004B564F">
            <w:pPr>
              <w:jc w:val="center"/>
            </w:pPr>
            <w:r w:rsidRPr="002F625B">
              <w:t>0.612041</w:t>
            </w:r>
          </w:p>
        </w:tc>
        <w:tc>
          <w:tcPr>
            <w:tcW w:w="0" w:type="auto"/>
            <w:shd w:val="clear" w:color="auto" w:fill="auto"/>
          </w:tcPr>
          <w:p w14:paraId="40C945D5" w14:textId="77777777" w:rsidR="00D807B2" w:rsidRPr="002F625B" w:rsidRDefault="00D807B2" w:rsidP="004B564F">
            <w:pPr>
              <w:jc w:val="center"/>
            </w:pPr>
            <w:r w:rsidRPr="002F625B">
              <w:t>0.827877</w:t>
            </w:r>
          </w:p>
        </w:tc>
        <w:tc>
          <w:tcPr>
            <w:tcW w:w="0" w:type="auto"/>
            <w:shd w:val="clear" w:color="auto" w:fill="auto"/>
          </w:tcPr>
          <w:p w14:paraId="0488D04D" w14:textId="77777777" w:rsidR="00D807B2" w:rsidRPr="002F625B" w:rsidRDefault="00D807B2" w:rsidP="004B564F">
            <w:pPr>
              <w:jc w:val="center"/>
            </w:pPr>
            <w:r w:rsidRPr="002F625B">
              <w:t>0.928744</w:t>
            </w:r>
          </w:p>
        </w:tc>
        <w:tc>
          <w:tcPr>
            <w:tcW w:w="0" w:type="auto"/>
            <w:shd w:val="clear" w:color="auto" w:fill="auto"/>
          </w:tcPr>
          <w:p w14:paraId="0FABDE3C" w14:textId="77777777" w:rsidR="00D807B2" w:rsidRPr="002F625B" w:rsidRDefault="00D807B2" w:rsidP="004B564F">
            <w:pPr>
              <w:jc w:val="center"/>
            </w:pPr>
            <w:r w:rsidRPr="002F625B">
              <w:t>0.977631</w:t>
            </w:r>
          </w:p>
        </w:tc>
        <w:tc>
          <w:tcPr>
            <w:tcW w:w="0" w:type="auto"/>
            <w:shd w:val="clear" w:color="auto" w:fill="auto"/>
          </w:tcPr>
          <w:p w14:paraId="4F79697B" w14:textId="77777777" w:rsidR="00D807B2" w:rsidRPr="002F625B" w:rsidRDefault="00D807B2" w:rsidP="004B564F">
            <w:pPr>
              <w:jc w:val="center"/>
            </w:pPr>
            <w:r w:rsidRPr="002F625B">
              <w:t>0.99549</w:t>
            </w:r>
          </w:p>
        </w:tc>
        <w:tc>
          <w:tcPr>
            <w:tcW w:w="0" w:type="auto"/>
            <w:shd w:val="clear" w:color="auto" w:fill="auto"/>
          </w:tcPr>
          <w:p w14:paraId="7FD06AAC" w14:textId="77777777" w:rsidR="00D807B2" w:rsidRPr="002F625B" w:rsidRDefault="00D807B2" w:rsidP="004B564F">
            <w:pPr>
              <w:jc w:val="center"/>
            </w:pPr>
            <w:r w:rsidRPr="002F625B">
              <w:t>0.999662</w:t>
            </w:r>
          </w:p>
        </w:tc>
        <w:tc>
          <w:tcPr>
            <w:tcW w:w="0" w:type="auto"/>
            <w:shd w:val="clear" w:color="auto" w:fill="auto"/>
          </w:tcPr>
          <w:p w14:paraId="79994443" w14:textId="77777777" w:rsidR="00D807B2" w:rsidRPr="002F625B" w:rsidRDefault="00D807B2" w:rsidP="004B564F">
            <w:pPr>
              <w:jc w:val="center"/>
            </w:pPr>
            <w:r w:rsidRPr="002F625B">
              <w:t>0.999983</w:t>
            </w:r>
          </w:p>
        </w:tc>
        <w:tc>
          <w:tcPr>
            <w:tcW w:w="0" w:type="auto"/>
            <w:shd w:val="clear" w:color="auto" w:fill="auto"/>
          </w:tcPr>
          <w:p w14:paraId="07DCC13E" w14:textId="77777777" w:rsidR="00D807B2" w:rsidRPr="002F625B" w:rsidRDefault="00D807B2" w:rsidP="004B564F">
            <w:pPr>
              <w:jc w:val="center"/>
            </w:pPr>
            <w:r w:rsidRPr="002F625B">
              <w:t>1</w:t>
            </w:r>
          </w:p>
        </w:tc>
      </w:tr>
    </w:tbl>
    <w:p w14:paraId="5D718AF2" w14:textId="77777777" w:rsidR="00D807B2" w:rsidRDefault="00D807B2" w:rsidP="002274C2">
      <w:pPr>
        <w:jc w:val="center"/>
      </w:pPr>
    </w:p>
    <w:p w14:paraId="67EC3D81" w14:textId="461B5B65" w:rsidR="00813C84" w:rsidRDefault="00D21819" w:rsidP="004407AE">
      <w:pPr>
        <w:jc w:val="both"/>
      </w:pPr>
      <w:r>
        <w:lastRenderedPageBreak/>
        <w:fldChar w:fldCharType="begin"/>
      </w:r>
      <w:r>
        <w:instrText xml:space="preserve"> REF _Ref449951917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 w:rsidR="00813C84">
        <w:t xml:space="preserve"> </w:t>
      </w:r>
      <w:r w:rsidR="00D807B2">
        <w:t>illustrates</w:t>
      </w:r>
      <w:r w:rsidR="00813C84">
        <w:t xml:space="preserve"> </w:t>
      </w:r>
      <w:r w:rsidR="001E1B92">
        <w:t xml:space="preserve">a </w:t>
      </w:r>
      <w:r w:rsidR="00813C84">
        <w:t xml:space="preserve">scheduling </w:t>
      </w:r>
      <w:r w:rsidR="001E1B92">
        <w:t xml:space="preserve">example </w:t>
      </w:r>
      <w:r w:rsidR="00D807B2">
        <w:t>of 6</w:t>
      </w:r>
      <w:r w:rsidR="002A5602">
        <w:t xml:space="preserve"> </w:t>
      </w:r>
      <w:r w:rsidR="00D807B2">
        <w:t>UEs which is probable already with 74%</w:t>
      </w:r>
      <w:r w:rsidR="00FA0025">
        <w:t xml:space="preserve"> RU and SU-MIMO</w:t>
      </w:r>
      <w:r w:rsidR="00D807B2">
        <w:t>, and would be even more probable with 80-</w:t>
      </w:r>
      <w:r w:rsidR="00762D91">
        <w:t>85</w:t>
      </w:r>
      <w:r w:rsidR="00D807B2">
        <w:t>% RU</w:t>
      </w:r>
      <w:r w:rsidR="006A1FDA">
        <w:t xml:space="preserve">, where MUST SI identified the </w:t>
      </w:r>
      <w:r w:rsidR="006419E7">
        <w:t>highest</w:t>
      </w:r>
      <w:r w:rsidR="006A1FDA">
        <w:t xml:space="preserve"> MUST gains</w:t>
      </w:r>
      <w:r w:rsidR="004B3B7D">
        <w:t>.</w:t>
      </w:r>
      <w:r w:rsidR="00FA0025">
        <w:t xml:space="preserve"> In </w:t>
      </w:r>
      <w:r w:rsidR="006A1FDA">
        <w:t xml:space="preserve">the example in </w:t>
      </w:r>
      <w:r w:rsidR="006A1FDA">
        <w:fldChar w:fldCharType="begin"/>
      </w:r>
      <w:r w:rsidR="006A1FDA">
        <w:instrText xml:space="preserve"> REF _Ref449951917 \h </w:instrText>
      </w:r>
      <w:r w:rsidR="006A1FDA">
        <w:fldChar w:fldCharType="separate"/>
      </w:r>
      <w:r w:rsidR="006A1FDA">
        <w:t xml:space="preserve">Figure </w:t>
      </w:r>
      <w:r w:rsidR="006A1FDA">
        <w:rPr>
          <w:noProof/>
        </w:rPr>
        <w:t>1</w:t>
      </w:r>
      <w:r w:rsidR="006A1FDA">
        <w:fldChar w:fldCharType="end"/>
      </w:r>
      <w:r w:rsidR="00FA0025">
        <w:t xml:space="preserve"> a</w:t>
      </w:r>
      <w:r w:rsidR="00631168">
        <w:t xml:space="preserve"> PF MUST</w:t>
      </w:r>
      <w:r w:rsidR="00C74A4B">
        <w:t xml:space="preserve"> CASE-1</w:t>
      </w:r>
      <w:r w:rsidR="00631168">
        <w:t xml:space="preserve"> scheduler schedules 6 users on </w:t>
      </w:r>
      <w:r>
        <w:t xml:space="preserve">total </w:t>
      </w:r>
      <w:r w:rsidR="002A5602">
        <w:t>5 s</w:t>
      </w:r>
      <w:r w:rsidR="00631168">
        <w:t>ub</w:t>
      </w:r>
      <w:r w:rsidR="00C74A4B">
        <w:t>-</w:t>
      </w:r>
      <w:r w:rsidR="00631168">
        <w:t>bands. Far and near-UEs #1,</w:t>
      </w:r>
      <w:r w:rsidR="002274C2">
        <w:t xml:space="preserve"> </w:t>
      </w:r>
      <w:r w:rsidR="00631168">
        <w:t xml:space="preserve">#2 reported </w:t>
      </w:r>
      <w:r w:rsidR="00CC099D">
        <w:t xml:space="preserve">the </w:t>
      </w:r>
      <w:r w:rsidR="00631168">
        <w:t>same wideband PMI</w:t>
      </w:r>
      <w:r w:rsidR="001E1B92">
        <w:t>-</w:t>
      </w:r>
      <w:r w:rsidR="002A5602">
        <w:t xml:space="preserve">1 and </w:t>
      </w:r>
      <w:r w:rsidR="004B1267">
        <w:t>F</w:t>
      </w:r>
      <w:r w:rsidR="002A5602">
        <w:t>ar</w:t>
      </w:r>
      <w:r w:rsidR="004B1267">
        <w:t>-</w:t>
      </w:r>
      <w:r w:rsidR="002A5602">
        <w:t xml:space="preserve"> and </w:t>
      </w:r>
      <w:r w:rsidR="004B1267">
        <w:t>N</w:t>
      </w:r>
      <w:r w:rsidR="002A5602">
        <w:t>ear</w:t>
      </w:r>
      <w:r w:rsidR="004B1267">
        <w:t>-</w:t>
      </w:r>
      <w:r w:rsidR="00631168">
        <w:t>UEs #3 reported PMI</w:t>
      </w:r>
      <w:r w:rsidR="001E1B92">
        <w:t>-</w:t>
      </w:r>
      <w:r w:rsidR="00631168">
        <w:t xml:space="preserve">2. </w:t>
      </w:r>
      <w:r w:rsidR="002A5602">
        <w:t>Far-UE #3 ran out of buffer and therefore is not scheduled on SB#4.</w:t>
      </w:r>
      <w:r>
        <w:t xml:space="preserve"> </w:t>
      </w:r>
    </w:p>
    <w:p w14:paraId="6D0064AA" w14:textId="77777777" w:rsidR="00813C84" w:rsidRDefault="00813C84" w:rsidP="004407AE">
      <w:pPr>
        <w:jc w:val="both"/>
      </w:pPr>
    </w:p>
    <w:p w14:paraId="4322AFB0" w14:textId="77777777" w:rsidR="00631168" w:rsidRDefault="00364BCA" w:rsidP="002A5602">
      <w:pPr>
        <w:keepNext/>
        <w:jc w:val="center"/>
      </w:pPr>
      <w:r>
        <w:object w:dxaOrig="9917" w:dyaOrig="2569" w14:anchorId="29FD6B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2pt;height:124.8pt" o:ole="">
            <v:imagedata r:id="rId8" o:title=""/>
          </v:shape>
          <o:OLEObject Type="Embed" ProgID="Visio.Drawing.11" ShapeID="_x0000_i1025" DrawAspect="Content" ObjectID="_1532531693" r:id="rId9"/>
        </w:object>
      </w:r>
    </w:p>
    <w:p w14:paraId="24BADC5D" w14:textId="77777777" w:rsidR="00813C84" w:rsidRDefault="00631168" w:rsidP="00631168">
      <w:pPr>
        <w:pStyle w:val="Caption"/>
        <w:jc w:val="center"/>
      </w:pPr>
      <w:bookmarkStart w:id="1" w:name="_Ref44995191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B1842">
        <w:rPr>
          <w:noProof/>
        </w:rPr>
        <w:t>1</w:t>
      </w:r>
      <w:r>
        <w:fldChar w:fldCharType="end"/>
      </w:r>
      <w:bookmarkEnd w:id="1"/>
      <w:r>
        <w:t xml:space="preserve"> Scheduling </w:t>
      </w:r>
      <w:r w:rsidR="002274C2">
        <w:t>e</w:t>
      </w:r>
      <w:r>
        <w:t>xample</w:t>
      </w:r>
      <w:r w:rsidR="002274C2">
        <w:t xml:space="preserve"> of 6</w:t>
      </w:r>
      <w:r w:rsidR="002A5602">
        <w:t xml:space="preserve"> </w:t>
      </w:r>
      <w:r w:rsidR="002274C2">
        <w:t>UEs within the same subframe</w:t>
      </w:r>
    </w:p>
    <w:p w14:paraId="2FA4A511" w14:textId="77777777" w:rsidR="00813C84" w:rsidRDefault="00813C84" w:rsidP="004407AE">
      <w:pPr>
        <w:jc w:val="both"/>
      </w:pPr>
    </w:p>
    <w:p w14:paraId="5A5D4960" w14:textId="77777777" w:rsidR="001E1B92" w:rsidRDefault="00D21819" w:rsidP="004407AE">
      <w:pPr>
        <w:jc w:val="both"/>
      </w:pPr>
      <w:r>
        <w:t xml:space="preserve">This fully flexible </w:t>
      </w:r>
      <w:r w:rsidR="002A5602">
        <w:t>example presented above</w:t>
      </w:r>
      <w:r>
        <w:t xml:space="preserve"> </w:t>
      </w:r>
      <w:r w:rsidR="00284AD6">
        <w:t>is optimal from PF point</w:t>
      </w:r>
      <w:r w:rsidR="001E1B92">
        <w:t xml:space="preserve"> of view</w:t>
      </w:r>
      <w:r w:rsidR="00284AD6">
        <w:t xml:space="preserve">. </w:t>
      </w:r>
      <w:r w:rsidR="00650AE4">
        <w:t>The</w:t>
      </w:r>
      <w:r w:rsidR="005E4BA4">
        <w:t xml:space="preserve"> required</w:t>
      </w:r>
      <w:r w:rsidR="00650AE4">
        <w:t xml:space="preserve"> assistance</w:t>
      </w:r>
      <w:r w:rsidR="00CC099D">
        <w:t xml:space="preserve"> for this full flexible example</w:t>
      </w:r>
      <w:r w:rsidR="00650AE4">
        <w:t xml:space="preserve"> </w:t>
      </w:r>
      <w:r w:rsidR="005E4BA4">
        <w:t>with</w:t>
      </w:r>
      <w:r w:rsidR="00CC099D">
        <w:t xml:space="preserve"> and without</w:t>
      </w:r>
      <w:r w:rsidR="005E4BA4">
        <w:t xml:space="preserve"> </w:t>
      </w:r>
      <w:r w:rsidR="00CC099D">
        <w:t>Far-UE restricted to QPSK</w:t>
      </w:r>
      <w:r w:rsidR="006A1FDA">
        <w:t xml:space="preserve"> </w:t>
      </w:r>
      <w:r w:rsidR="005E4BA4">
        <w:t xml:space="preserve">is summarized in </w:t>
      </w:r>
      <w:r w:rsidR="005E4BA4">
        <w:fldChar w:fldCharType="begin"/>
      </w:r>
      <w:r w:rsidR="005E4BA4">
        <w:instrText xml:space="preserve"> REF _Ref449959856 \h </w:instrText>
      </w:r>
      <w:r w:rsidR="005E4BA4">
        <w:fldChar w:fldCharType="separate"/>
      </w:r>
      <w:r w:rsidR="005E4BA4">
        <w:t xml:space="preserve">Table </w:t>
      </w:r>
      <w:r w:rsidR="005E4BA4">
        <w:rPr>
          <w:noProof/>
        </w:rPr>
        <w:t>2</w:t>
      </w:r>
      <w:r w:rsidR="005E4BA4">
        <w:fldChar w:fldCharType="end"/>
      </w:r>
      <w:r w:rsidR="005E4BA4">
        <w:t xml:space="preserve">. </w:t>
      </w:r>
      <w:r w:rsidR="00650AE4">
        <w:t xml:space="preserve"> </w:t>
      </w:r>
    </w:p>
    <w:p w14:paraId="47D4DDAA" w14:textId="77777777" w:rsidR="001E1B92" w:rsidRDefault="001E1B92" w:rsidP="00AB3532">
      <w:pPr>
        <w:jc w:val="center"/>
      </w:pPr>
    </w:p>
    <w:p w14:paraId="4C488AEA" w14:textId="71A6D00E" w:rsidR="001E1B92" w:rsidRDefault="001E1B92" w:rsidP="00AB3532">
      <w:pPr>
        <w:pStyle w:val="Caption"/>
        <w:keepNext/>
        <w:jc w:val="center"/>
      </w:pPr>
      <w:bookmarkStart w:id="2" w:name="_Ref44995985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2"/>
      <w:r>
        <w:t xml:space="preserve"> </w:t>
      </w:r>
      <w:r w:rsidR="00B45F15">
        <w:t xml:space="preserve">Flexible case - </w:t>
      </w:r>
      <w:r>
        <w:t>Required assistance (signalling or blind detection)</w:t>
      </w:r>
    </w:p>
    <w:tbl>
      <w:tblPr>
        <w:tblW w:w="0" w:type="auto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0"/>
        <w:gridCol w:w="3371"/>
        <w:gridCol w:w="3139"/>
      </w:tblGrid>
      <w:tr w:rsidR="00650AE4" w:rsidRPr="002F625B" w14:paraId="39F72B87" w14:textId="77777777" w:rsidTr="004B564F">
        <w:tc>
          <w:tcPr>
            <w:tcW w:w="1700" w:type="dxa"/>
            <w:shd w:val="clear" w:color="auto" w:fill="auto"/>
          </w:tcPr>
          <w:p w14:paraId="160609C7" w14:textId="77777777" w:rsidR="00650AE4" w:rsidRPr="002F625B" w:rsidRDefault="00650AE4" w:rsidP="004B564F">
            <w:pPr>
              <w:jc w:val="center"/>
              <w:rPr>
                <w:b/>
              </w:rPr>
            </w:pPr>
            <w:r w:rsidRPr="002F625B">
              <w:rPr>
                <w:b/>
              </w:rPr>
              <w:t>User</w:t>
            </w:r>
          </w:p>
        </w:tc>
        <w:tc>
          <w:tcPr>
            <w:tcW w:w="3371" w:type="dxa"/>
            <w:shd w:val="clear" w:color="auto" w:fill="auto"/>
          </w:tcPr>
          <w:p w14:paraId="00B1D7CF" w14:textId="087E559B" w:rsidR="00650AE4" w:rsidRPr="002F625B" w:rsidRDefault="00B45F15" w:rsidP="00B45F15">
            <w:pPr>
              <w:jc w:val="center"/>
              <w:rPr>
                <w:b/>
              </w:rPr>
            </w:pPr>
            <w:r>
              <w:rPr>
                <w:b/>
              </w:rPr>
              <w:t>R</w:t>
            </w:r>
            <w:r w:rsidR="00650AE4" w:rsidRPr="002F625B">
              <w:rPr>
                <w:b/>
              </w:rPr>
              <w:t>equired assistance Case</w:t>
            </w:r>
            <w:r>
              <w:rPr>
                <w:b/>
              </w:rPr>
              <w:t xml:space="preserve"> </w:t>
            </w:r>
            <w:r w:rsidR="00650AE4" w:rsidRPr="002F625B">
              <w:rPr>
                <w:b/>
              </w:rPr>
              <w:t>3</w:t>
            </w:r>
          </w:p>
        </w:tc>
        <w:tc>
          <w:tcPr>
            <w:tcW w:w="3139" w:type="dxa"/>
            <w:shd w:val="clear" w:color="auto" w:fill="auto"/>
          </w:tcPr>
          <w:p w14:paraId="41B0E2BC" w14:textId="270314E7" w:rsidR="00650AE4" w:rsidRPr="002F625B" w:rsidRDefault="00B45F15" w:rsidP="004B564F">
            <w:pPr>
              <w:jc w:val="center"/>
              <w:rPr>
                <w:b/>
              </w:rPr>
            </w:pPr>
            <w:r>
              <w:rPr>
                <w:b/>
              </w:rPr>
              <w:t>Required assistance</w:t>
            </w:r>
            <w:r w:rsidR="00650AE4" w:rsidRPr="002F625B">
              <w:rPr>
                <w:b/>
              </w:rPr>
              <w:t xml:space="preserve"> Case 1-2</w:t>
            </w:r>
          </w:p>
        </w:tc>
      </w:tr>
      <w:tr w:rsidR="00650AE4" w:rsidRPr="002F625B" w14:paraId="26FF6F76" w14:textId="77777777" w:rsidTr="004B564F">
        <w:tc>
          <w:tcPr>
            <w:tcW w:w="1700" w:type="dxa"/>
            <w:shd w:val="clear" w:color="auto" w:fill="auto"/>
          </w:tcPr>
          <w:p w14:paraId="5A4DA831" w14:textId="77777777" w:rsidR="00650AE4" w:rsidRPr="002F625B" w:rsidRDefault="00650AE4" w:rsidP="004B564F">
            <w:pPr>
              <w:jc w:val="center"/>
              <w:rPr>
                <w:b/>
              </w:rPr>
            </w:pPr>
            <w:r w:rsidRPr="002F625B">
              <w:rPr>
                <w:b/>
              </w:rPr>
              <w:t>Near-UE 1</w:t>
            </w:r>
          </w:p>
        </w:tc>
        <w:tc>
          <w:tcPr>
            <w:tcW w:w="3371" w:type="dxa"/>
            <w:shd w:val="clear" w:color="auto" w:fill="auto"/>
          </w:tcPr>
          <w:p w14:paraId="703A4AF2" w14:textId="77777777" w:rsidR="00650AE4" w:rsidRPr="002F625B" w:rsidRDefault="002A5602" w:rsidP="004B564F">
            <w:pPr>
              <w:jc w:val="center"/>
            </w:pPr>
            <w:r w:rsidRPr="002F625B">
              <w:t>MO, p</w:t>
            </w:r>
            <w:r w:rsidR="00650AE4" w:rsidRPr="002F625B">
              <w:t>ower</w:t>
            </w:r>
            <w:r w:rsidRPr="002F625B">
              <w:t xml:space="preserve"> ratio</w:t>
            </w:r>
            <w:r w:rsidR="00650AE4" w:rsidRPr="002F625B">
              <w:t xml:space="preserve">, PMI/port, </w:t>
            </w:r>
            <w:r w:rsidR="00650AE4" w:rsidRPr="002F625B">
              <w:rPr>
                <w:color w:val="FF0000"/>
              </w:rPr>
              <w:t>RA</w:t>
            </w:r>
            <w:r w:rsidR="00650AE4" w:rsidRPr="002F625B">
              <w:t xml:space="preserve"> of Far-UE #1 and Far-UE #2</w:t>
            </w:r>
          </w:p>
        </w:tc>
        <w:tc>
          <w:tcPr>
            <w:tcW w:w="3139" w:type="dxa"/>
            <w:shd w:val="clear" w:color="auto" w:fill="auto"/>
          </w:tcPr>
          <w:p w14:paraId="075A1C61" w14:textId="77777777" w:rsidR="00650AE4" w:rsidRPr="002F625B" w:rsidRDefault="002A5602" w:rsidP="004B564F">
            <w:pPr>
              <w:jc w:val="center"/>
            </w:pPr>
            <w:r w:rsidRPr="002F625B">
              <w:t>power ratio</w:t>
            </w:r>
            <w:r w:rsidR="00650AE4" w:rsidRPr="002F625B">
              <w:t xml:space="preserve">, </w:t>
            </w:r>
            <w:r w:rsidR="00650AE4" w:rsidRPr="002F625B">
              <w:rPr>
                <w:color w:val="FF0000"/>
              </w:rPr>
              <w:t>RA</w:t>
            </w:r>
            <w:r w:rsidR="00650AE4" w:rsidRPr="002F625B">
              <w:t xml:space="preserve"> of Far-UE #1 and Far-UE #2</w:t>
            </w:r>
          </w:p>
        </w:tc>
      </w:tr>
      <w:tr w:rsidR="00650AE4" w:rsidRPr="002F625B" w14:paraId="28E62476" w14:textId="77777777" w:rsidTr="004B564F">
        <w:tc>
          <w:tcPr>
            <w:tcW w:w="1700" w:type="dxa"/>
            <w:shd w:val="clear" w:color="auto" w:fill="auto"/>
          </w:tcPr>
          <w:p w14:paraId="3063BA84" w14:textId="77777777" w:rsidR="00650AE4" w:rsidRPr="002F625B" w:rsidRDefault="00650AE4" w:rsidP="004B564F">
            <w:pPr>
              <w:jc w:val="center"/>
              <w:rPr>
                <w:b/>
              </w:rPr>
            </w:pPr>
            <w:r w:rsidRPr="002F625B">
              <w:rPr>
                <w:b/>
              </w:rPr>
              <w:t>Near-UE 2</w:t>
            </w:r>
          </w:p>
        </w:tc>
        <w:tc>
          <w:tcPr>
            <w:tcW w:w="3371" w:type="dxa"/>
            <w:shd w:val="clear" w:color="auto" w:fill="auto"/>
          </w:tcPr>
          <w:p w14:paraId="7CF719B7" w14:textId="77777777" w:rsidR="00650AE4" w:rsidRPr="002F625B" w:rsidRDefault="00650AE4" w:rsidP="004B564F">
            <w:pPr>
              <w:jc w:val="center"/>
            </w:pPr>
            <w:r w:rsidRPr="002F625B">
              <w:t xml:space="preserve">MO, </w:t>
            </w:r>
            <w:r w:rsidR="002A5602" w:rsidRPr="002F625B">
              <w:t>power ratio</w:t>
            </w:r>
            <w:r w:rsidRPr="002F625B">
              <w:t>, PMI/port of Far-UE #2</w:t>
            </w:r>
          </w:p>
        </w:tc>
        <w:tc>
          <w:tcPr>
            <w:tcW w:w="3139" w:type="dxa"/>
            <w:shd w:val="clear" w:color="auto" w:fill="auto"/>
          </w:tcPr>
          <w:p w14:paraId="2EA2716D" w14:textId="35037973" w:rsidR="00650AE4" w:rsidRPr="002F625B" w:rsidRDefault="002A5602" w:rsidP="00CB4F78">
            <w:pPr>
              <w:jc w:val="center"/>
            </w:pPr>
            <w:r w:rsidRPr="002F625B">
              <w:t>power ratio</w:t>
            </w:r>
            <w:r w:rsidR="00650AE4" w:rsidRPr="002F625B">
              <w:t xml:space="preserve"> of Far-UE #</w:t>
            </w:r>
            <w:r w:rsidR="00CB4F78">
              <w:t>2</w:t>
            </w:r>
          </w:p>
        </w:tc>
      </w:tr>
      <w:tr w:rsidR="00650AE4" w:rsidRPr="002F625B" w14:paraId="238F800F" w14:textId="77777777" w:rsidTr="004B564F">
        <w:tc>
          <w:tcPr>
            <w:tcW w:w="1700" w:type="dxa"/>
            <w:shd w:val="clear" w:color="auto" w:fill="auto"/>
          </w:tcPr>
          <w:p w14:paraId="20118FBF" w14:textId="77777777" w:rsidR="00650AE4" w:rsidRPr="002F625B" w:rsidRDefault="00650AE4" w:rsidP="004B564F">
            <w:pPr>
              <w:jc w:val="center"/>
              <w:rPr>
                <w:b/>
              </w:rPr>
            </w:pPr>
            <w:r w:rsidRPr="002F625B">
              <w:rPr>
                <w:b/>
              </w:rPr>
              <w:t>Near-UE 3</w:t>
            </w:r>
          </w:p>
        </w:tc>
        <w:tc>
          <w:tcPr>
            <w:tcW w:w="3371" w:type="dxa"/>
            <w:shd w:val="clear" w:color="auto" w:fill="auto"/>
          </w:tcPr>
          <w:p w14:paraId="5CC453CC" w14:textId="77777777" w:rsidR="00650AE4" w:rsidRPr="002F625B" w:rsidRDefault="00650AE4" w:rsidP="004B564F">
            <w:pPr>
              <w:jc w:val="center"/>
            </w:pPr>
            <w:r w:rsidRPr="002F625B">
              <w:t xml:space="preserve">MO, </w:t>
            </w:r>
            <w:r w:rsidR="002A5602" w:rsidRPr="002F625B">
              <w:t>power ratio</w:t>
            </w:r>
            <w:r w:rsidRPr="002F625B">
              <w:t xml:space="preserve">, PMI/port, </w:t>
            </w:r>
            <w:r w:rsidRPr="002F625B">
              <w:rPr>
                <w:color w:val="FF0000"/>
              </w:rPr>
              <w:t>RA</w:t>
            </w:r>
            <w:r w:rsidRPr="002F625B">
              <w:t xml:space="preserve"> of Far-UE #3</w:t>
            </w:r>
          </w:p>
        </w:tc>
        <w:tc>
          <w:tcPr>
            <w:tcW w:w="3139" w:type="dxa"/>
            <w:shd w:val="clear" w:color="auto" w:fill="auto"/>
          </w:tcPr>
          <w:p w14:paraId="72CFA8E6" w14:textId="77777777" w:rsidR="00650AE4" w:rsidRPr="002F625B" w:rsidRDefault="002A5602" w:rsidP="004B564F">
            <w:pPr>
              <w:jc w:val="center"/>
            </w:pPr>
            <w:r w:rsidRPr="002F625B">
              <w:t>power ratio</w:t>
            </w:r>
            <w:r w:rsidR="00650AE4" w:rsidRPr="002F625B">
              <w:t xml:space="preserve">, </w:t>
            </w:r>
            <w:r w:rsidR="00650AE4" w:rsidRPr="002F625B">
              <w:rPr>
                <w:color w:val="FF0000"/>
              </w:rPr>
              <w:t>RA</w:t>
            </w:r>
            <w:r w:rsidR="00650AE4" w:rsidRPr="002F625B">
              <w:t xml:space="preserve"> of Far-UE #3</w:t>
            </w:r>
          </w:p>
        </w:tc>
      </w:tr>
      <w:tr w:rsidR="00650AE4" w:rsidRPr="002F625B" w14:paraId="0BF257C3" w14:textId="77777777" w:rsidTr="004B564F">
        <w:tc>
          <w:tcPr>
            <w:tcW w:w="1700" w:type="dxa"/>
            <w:shd w:val="clear" w:color="auto" w:fill="auto"/>
          </w:tcPr>
          <w:p w14:paraId="533086B5" w14:textId="316761D2" w:rsidR="00650AE4" w:rsidRPr="002F625B" w:rsidRDefault="00650AE4" w:rsidP="004B564F">
            <w:pPr>
              <w:jc w:val="center"/>
              <w:rPr>
                <w:b/>
              </w:rPr>
            </w:pPr>
            <w:r w:rsidRPr="002F625B">
              <w:rPr>
                <w:b/>
              </w:rPr>
              <w:t>Far-UE 1</w:t>
            </w:r>
            <w:r w:rsidR="00B45F15">
              <w:rPr>
                <w:b/>
              </w:rPr>
              <w:t xml:space="preserve"> (</w:t>
            </w:r>
            <w:r w:rsidR="00F41F6D">
              <w:rPr>
                <w:b/>
              </w:rPr>
              <w:t xml:space="preserve"> a </w:t>
            </w:r>
            <w:bookmarkStart w:id="3" w:name="_GoBack"/>
            <w:bookmarkEnd w:id="3"/>
            <w:r w:rsidR="00B45F15">
              <w:rPr>
                <w:b/>
              </w:rPr>
              <w:t>Near-UE for Case 3)</w:t>
            </w:r>
          </w:p>
        </w:tc>
        <w:tc>
          <w:tcPr>
            <w:tcW w:w="3371" w:type="dxa"/>
            <w:shd w:val="clear" w:color="auto" w:fill="auto"/>
          </w:tcPr>
          <w:p w14:paraId="07AC9DA2" w14:textId="77777777" w:rsidR="00650AE4" w:rsidRPr="002F625B" w:rsidRDefault="00650AE4" w:rsidP="004B564F">
            <w:pPr>
              <w:jc w:val="center"/>
            </w:pPr>
            <w:r w:rsidRPr="002F625B">
              <w:t xml:space="preserve">MO, </w:t>
            </w:r>
            <w:r w:rsidR="002A5602" w:rsidRPr="002F625B">
              <w:t>power ratio</w:t>
            </w:r>
            <w:r w:rsidRPr="002F625B">
              <w:t>, PMI/port of Near-UE #1</w:t>
            </w:r>
          </w:p>
        </w:tc>
        <w:tc>
          <w:tcPr>
            <w:tcW w:w="3139" w:type="dxa"/>
            <w:shd w:val="clear" w:color="auto" w:fill="auto"/>
          </w:tcPr>
          <w:p w14:paraId="0427F518" w14:textId="77777777" w:rsidR="00650AE4" w:rsidRPr="002F625B" w:rsidRDefault="00650AE4" w:rsidP="004B564F">
            <w:pPr>
              <w:jc w:val="center"/>
            </w:pPr>
            <w:r w:rsidRPr="002F625B">
              <w:t>-</w:t>
            </w:r>
          </w:p>
        </w:tc>
      </w:tr>
      <w:tr w:rsidR="00650AE4" w:rsidRPr="002F625B" w14:paraId="7410D149" w14:textId="77777777" w:rsidTr="004B564F">
        <w:tc>
          <w:tcPr>
            <w:tcW w:w="1700" w:type="dxa"/>
            <w:shd w:val="clear" w:color="auto" w:fill="auto"/>
          </w:tcPr>
          <w:p w14:paraId="6B1D9699" w14:textId="7AABF1C7" w:rsidR="00650AE4" w:rsidRPr="002F625B" w:rsidRDefault="00650AE4" w:rsidP="004B564F">
            <w:pPr>
              <w:jc w:val="center"/>
              <w:rPr>
                <w:b/>
              </w:rPr>
            </w:pPr>
            <w:r w:rsidRPr="002F625B">
              <w:rPr>
                <w:b/>
              </w:rPr>
              <w:t>Far-UE 2</w:t>
            </w:r>
            <w:r w:rsidR="00B45F15">
              <w:rPr>
                <w:b/>
              </w:rPr>
              <w:t xml:space="preserve"> </w:t>
            </w:r>
            <w:r w:rsidR="00B45F15">
              <w:rPr>
                <w:b/>
              </w:rPr>
              <w:t>(</w:t>
            </w:r>
            <w:r w:rsidR="00F41F6D">
              <w:rPr>
                <w:b/>
              </w:rPr>
              <w:t xml:space="preserve"> a</w:t>
            </w:r>
            <w:r w:rsidR="00B45F15">
              <w:rPr>
                <w:b/>
              </w:rPr>
              <w:t>Near-UE for Case 3)</w:t>
            </w:r>
          </w:p>
        </w:tc>
        <w:tc>
          <w:tcPr>
            <w:tcW w:w="3371" w:type="dxa"/>
            <w:shd w:val="clear" w:color="auto" w:fill="auto"/>
          </w:tcPr>
          <w:p w14:paraId="692765B7" w14:textId="77777777" w:rsidR="00650AE4" w:rsidRPr="002F625B" w:rsidRDefault="00650AE4" w:rsidP="004B564F">
            <w:pPr>
              <w:jc w:val="center"/>
            </w:pPr>
            <w:r w:rsidRPr="002F625B">
              <w:t xml:space="preserve">MO, </w:t>
            </w:r>
            <w:r w:rsidR="002A5602" w:rsidRPr="002F625B">
              <w:t>power ratio</w:t>
            </w:r>
            <w:r w:rsidRPr="002F625B">
              <w:t xml:space="preserve">, PMI/port, </w:t>
            </w:r>
            <w:r w:rsidRPr="002F625B">
              <w:rPr>
                <w:color w:val="FF0000"/>
              </w:rPr>
              <w:t>RA</w:t>
            </w:r>
            <w:r w:rsidRPr="002F625B">
              <w:t xml:space="preserve"> of Near-UE #1 and Near-UE #2</w:t>
            </w:r>
          </w:p>
        </w:tc>
        <w:tc>
          <w:tcPr>
            <w:tcW w:w="3139" w:type="dxa"/>
            <w:shd w:val="clear" w:color="auto" w:fill="auto"/>
          </w:tcPr>
          <w:p w14:paraId="2775FA52" w14:textId="77777777" w:rsidR="00650AE4" w:rsidRPr="002F625B" w:rsidRDefault="00650AE4" w:rsidP="004B564F">
            <w:pPr>
              <w:jc w:val="center"/>
            </w:pPr>
            <w:r w:rsidRPr="002F625B">
              <w:t>-</w:t>
            </w:r>
          </w:p>
        </w:tc>
      </w:tr>
      <w:tr w:rsidR="00650AE4" w:rsidRPr="002F625B" w14:paraId="312F0211" w14:textId="77777777" w:rsidTr="004B564F">
        <w:tc>
          <w:tcPr>
            <w:tcW w:w="1700" w:type="dxa"/>
            <w:shd w:val="clear" w:color="auto" w:fill="auto"/>
          </w:tcPr>
          <w:p w14:paraId="4439D1E2" w14:textId="43ADB956" w:rsidR="00650AE4" w:rsidRPr="002F625B" w:rsidRDefault="00650AE4" w:rsidP="004B564F">
            <w:pPr>
              <w:jc w:val="center"/>
              <w:rPr>
                <w:b/>
              </w:rPr>
            </w:pPr>
            <w:r w:rsidRPr="002F625B">
              <w:rPr>
                <w:b/>
              </w:rPr>
              <w:t>Far-UE 3</w:t>
            </w:r>
            <w:r w:rsidR="00B45F15">
              <w:rPr>
                <w:b/>
              </w:rPr>
              <w:t xml:space="preserve"> </w:t>
            </w:r>
            <w:r w:rsidR="00B45F15">
              <w:rPr>
                <w:b/>
              </w:rPr>
              <w:t>(</w:t>
            </w:r>
            <w:r w:rsidR="00F41F6D">
              <w:rPr>
                <w:b/>
              </w:rPr>
              <w:t xml:space="preserve"> a</w:t>
            </w:r>
            <w:r w:rsidR="00B45F15">
              <w:rPr>
                <w:b/>
              </w:rPr>
              <w:t>Near-UE for Case 3)</w:t>
            </w:r>
          </w:p>
        </w:tc>
        <w:tc>
          <w:tcPr>
            <w:tcW w:w="3371" w:type="dxa"/>
            <w:shd w:val="clear" w:color="auto" w:fill="auto"/>
          </w:tcPr>
          <w:p w14:paraId="7935A862" w14:textId="77777777" w:rsidR="00650AE4" w:rsidRPr="002F625B" w:rsidRDefault="00650AE4" w:rsidP="004B564F">
            <w:pPr>
              <w:jc w:val="center"/>
            </w:pPr>
            <w:r w:rsidRPr="002F625B">
              <w:t xml:space="preserve">MO, </w:t>
            </w:r>
            <w:r w:rsidR="002A5602" w:rsidRPr="002F625B">
              <w:t>power ratio</w:t>
            </w:r>
            <w:r w:rsidRPr="002F625B">
              <w:t>, PMI/port  of near-UE #3</w:t>
            </w:r>
          </w:p>
        </w:tc>
        <w:tc>
          <w:tcPr>
            <w:tcW w:w="3139" w:type="dxa"/>
            <w:shd w:val="clear" w:color="auto" w:fill="auto"/>
          </w:tcPr>
          <w:p w14:paraId="1A89BD47" w14:textId="77777777" w:rsidR="00650AE4" w:rsidRPr="002F625B" w:rsidRDefault="00650AE4" w:rsidP="004B564F">
            <w:pPr>
              <w:jc w:val="center"/>
            </w:pPr>
            <w:r w:rsidRPr="002F625B">
              <w:t>-</w:t>
            </w:r>
          </w:p>
        </w:tc>
      </w:tr>
    </w:tbl>
    <w:p w14:paraId="736F25A2" w14:textId="77777777" w:rsidR="0093538D" w:rsidRDefault="0093538D" w:rsidP="00AB3532">
      <w:pPr>
        <w:jc w:val="center"/>
      </w:pPr>
    </w:p>
    <w:p w14:paraId="352BBEBD" w14:textId="6C0A8499" w:rsidR="008F4981" w:rsidRDefault="003C1D97" w:rsidP="002A5602">
      <w:pPr>
        <w:jc w:val="both"/>
      </w:pPr>
      <w:r>
        <w:t>The</w:t>
      </w:r>
      <w:r w:rsidR="005E4BA4">
        <w:t xml:space="preserve"> </w:t>
      </w:r>
      <w:r w:rsidR="002274C2">
        <w:t xml:space="preserve">additional </w:t>
      </w:r>
      <w:r w:rsidR="005E4BA4">
        <w:t xml:space="preserve">knowledge of paired-UE(s) resource allocation (RA) is required in some cases for flexible scheduling. RA typically consists of 10-20 bits and would result in large signalling overhead. However, RA signalling could be replaced </w:t>
      </w:r>
      <w:r w:rsidR="00AF5A32">
        <w:t>by interference presence blind detection</w:t>
      </w:r>
      <w:r w:rsidR="00E64217">
        <w:t xml:space="preserve"> (BD)</w:t>
      </w:r>
      <w:r w:rsidR="006419E7">
        <w:t xml:space="preserve"> per PRB/</w:t>
      </w:r>
      <w:r w:rsidR="00AF5A32">
        <w:t>PRG</w:t>
      </w:r>
      <w:r w:rsidR="006419E7">
        <w:t>/higher granularity,</w:t>
      </w:r>
      <w:r w:rsidR="00DF27B9">
        <w:t xml:space="preserve"> at least part</w:t>
      </w:r>
      <w:r w:rsidR="0070769B">
        <w:t>l</w:t>
      </w:r>
      <w:r w:rsidR="00DF27B9">
        <w:t>y,</w:t>
      </w:r>
      <w:r w:rsidR="00AF5A32">
        <w:t xml:space="preserve"> i</w:t>
      </w:r>
      <w:r w:rsidR="002274C2">
        <w:t>f it is</w:t>
      </w:r>
      <w:r w:rsidR="006419E7">
        <w:t xml:space="preserve"> found feasible by RAN4 at least for some</w:t>
      </w:r>
      <w:r w:rsidR="00DF27B9">
        <w:t xml:space="preserve"> MO combination</w:t>
      </w:r>
      <w:r w:rsidR="006419E7">
        <w:t xml:space="preserve"> cases. </w:t>
      </w:r>
      <w:r w:rsidR="00CD691B">
        <w:t>Furthermore, signalling</w:t>
      </w:r>
      <w:r w:rsidR="008F4981">
        <w:t xml:space="preserve"> overhead can significantly decrease</w:t>
      </w:r>
      <w:r w:rsidR="00CD691B">
        <w:t xml:space="preserve"> </w:t>
      </w:r>
      <w:r w:rsidR="008F4981">
        <w:t>i</w:t>
      </w:r>
      <w:r w:rsidR="00CD691B">
        <w:t xml:space="preserve">f RA of far-UEs </w:t>
      </w:r>
      <w:r w:rsidR="008F4981">
        <w:t xml:space="preserve">only </w:t>
      </w:r>
      <w:r w:rsidR="00CD691B">
        <w:t xml:space="preserve">within near-UE allocation </w:t>
      </w:r>
      <w:r w:rsidR="008F4981">
        <w:t>is signalled</w:t>
      </w:r>
      <w:r w:rsidR="00CD691B">
        <w:t>.</w:t>
      </w:r>
    </w:p>
    <w:p w14:paraId="0A03A16E" w14:textId="76969489" w:rsidR="00AF5A32" w:rsidRPr="008F4981" w:rsidRDefault="008F4981" w:rsidP="002A5602">
      <w:pPr>
        <w:jc w:val="both"/>
        <w:rPr>
          <w:b/>
        </w:rPr>
      </w:pPr>
      <w:r w:rsidRPr="008F4981">
        <w:rPr>
          <w:b/>
        </w:rPr>
        <w:t>Observation</w:t>
      </w:r>
      <w:r w:rsidR="004218A0">
        <w:rPr>
          <w:b/>
        </w:rPr>
        <w:t>-1</w:t>
      </w:r>
      <w:r w:rsidRPr="008F4981">
        <w:rPr>
          <w:b/>
        </w:rPr>
        <w:t>: Signalling overhead of far-UE’s RA can significantly decrease, if signalled only within near-UE allocation.</w:t>
      </w:r>
    </w:p>
    <w:p w14:paraId="4854A9E4" w14:textId="7DEFF07B" w:rsidR="00AF5A32" w:rsidRDefault="00AF5A32" w:rsidP="002A5602">
      <w:pPr>
        <w:jc w:val="both"/>
      </w:pPr>
      <w:r>
        <w:t>Alternatively, scheduling restrictions could be imposed at the eNB</w:t>
      </w:r>
      <w:r w:rsidR="0070769B">
        <w:t>:</w:t>
      </w:r>
      <w:r>
        <w:t xml:space="preserve"> </w:t>
      </w:r>
      <w:r w:rsidR="002274C2">
        <w:t>aligning</w:t>
      </w:r>
      <w:r>
        <w:t xml:space="preserve"> RA, power-offset, PMI/port and MO of </w:t>
      </w:r>
      <w:r w:rsidR="004B1267">
        <w:t>F</w:t>
      </w:r>
      <w:r>
        <w:t>ar</w:t>
      </w:r>
      <w:r w:rsidR="004B1267">
        <w:t>-</w:t>
      </w:r>
      <w:r>
        <w:t xml:space="preserve">UE(s) across the whole allocation of </w:t>
      </w:r>
      <w:r w:rsidR="004B1267">
        <w:t>N</w:t>
      </w:r>
      <w:r>
        <w:t>ear</w:t>
      </w:r>
      <w:r w:rsidR="004B1267">
        <w:t>-</w:t>
      </w:r>
      <w:r>
        <w:t xml:space="preserve">UE. This obviously </w:t>
      </w:r>
      <w:r w:rsidR="00332874">
        <w:t>gives</w:t>
      </w:r>
      <w:r>
        <w:t xml:space="preserve"> simp</w:t>
      </w:r>
      <w:r w:rsidR="00CF1931">
        <w:t>lified signalling but as well the</w:t>
      </w:r>
      <w:r>
        <w:t xml:space="preserve"> sub-optimal </w:t>
      </w:r>
      <w:r w:rsidR="006A1FDA">
        <w:lastRenderedPageBreak/>
        <w:t xml:space="preserve">system </w:t>
      </w:r>
      <w:r>
        <w:t xml:space="preserve">performance. </w:t>
      </w:r>
      <w:r w:rsidR="002A5602">
        <w:t xml:space="preserve">TM5 is an example of transmission </w:t>
      </w:r>
      <w:r w:rsidR="00332874">
        <w:t>mode</w:t>
      </w:r>
      <w:r>
        <w:t>,</w:t>
      </w:r>
      <w:r w:rsidR="002A5602">
        <w:t xml:space="preserve"> where</w:t>
      </w:r>
      <w:r>
        <w:t xml:space="preserve"> allocation</w:t>
      </w:r>
      <w:r w:rsidR="002274C2">
        <w:t>s</w:t>
      </w:r>
      <w:r>
        <w:t xml:space="preserve"> of paired UEs </w:t>
      </w:r>
      <w:r w:rsidR="002274C2">
        <w:t>have to be</w:t>
      </w:r>
      <w:r>
        <w:t xml:space="preserve"> aligned, </w:t>
      </w:r>
      <w:r w:rsidR="002A5602">
        <w:t>being</w:t>
      </w:r>
      <w:r>
        <w:t xml:space="preserve"> </w:t>
      </w:r>
      <w:r w:rsidR="002274C2">
        <w:t xml:space="preserve">one </w:t>
      </w:r>
      <w:r>
        <w:t xml:space="preserve">of the reasons why TM5 MU-MIMO </w:t>
      </w:r>
      <w:r w:rsidR="002A5602">
        <w:t>is not utilized in t</w:t>
      </w:r>
      <w:r w:rsidR="00AA4932">
        <w:t>he current LTE net</w:t>
      </w:r>
      <w:r w:rsidR="002274C2">
        <w:t>work</w:t>
      </w:r>
      <w:r w:rsidR="0070769B">
        <w:t xml:space="preserve"> deployments</w:t>
      </w:r>
      <w:r w:rsidR="002274C2">
        <w:t>.</w:t>
      </w:r>
    </w:p>
    <w:p w14:paraId="73065AC1" w14:textId="77777777" w:rsidR="00AF5A32" w:rsidRPr="002839CD" w:rsidRDefault="00AF5A32" w:rsidP="005E4BA4">
      <w:pPr>
        <w:rPr>
          <w:b/>
        </w:rPr>
      </w:pPr>
      <w:r w:rsidRPr="002839CD">
        <w:rPr>
          <w:b/>
        </w:rPr>
        <w:t>Proposal</w:t>
      </w:r>
      <w:r w:rsidR="007408BE">
        <w:rPr>
          <w:b/>
        </w:rPr>
        <w:t>-1</w:t>
      </w:r>
      <w:r w:rsidRPr="002839CD">
        <w:rPr>
          <w:b/>
        </w:rPr>
        <w:t xml:space="preserve">: Consider </w:t>
      </w:r>
      <w:r w:rsidR="00AA4932" w:rsidRPr="002839CD">
        <w:rPr>
          <w:b/>
        </w:rPr>
        <w:t xml:space="preserve">flexible </w:t>
      </w:r>
      <w:r w:rsidRPr="002839CD">
        <w:rPr>
          <w:b/>
        </w:rPr>
        <w:t xml:space="preserve">dynamic </w:t>
      </w:r>
      <w:r w:rsidR="002274C2" w:rsidRPr="002839CD">
        <w:rPr>
          <w:b/>
        </w:rPr>
        <w:t>operation</w:t>
      </w:r>
      <w:r w:rsidRPr="002839CD">
        <w:rPr>
          <w:b/>
        </w:rPr>
        <w:t xml:space="preserve"> of CASE1-3 MUST and </w:t>
      </w:r>
      <w:r w:rsidR="002274C2" w:rsidRPr="002839CD">
        <w:rPr>
          <w:b/>
        </w:rPr>
        <w:t>SU-MIMO.</w:t>
      </w:r>
      <w:r w:rsidRPr="002839CD">
        <w:rPr>
          <w:b/>
        </w:rPr>
        <w:t xml:space="preserve">  </w:t>
      </w:r>
    </w:p>
    <w:p w14:paraId="55D49087" w14:textId="78E9A793" w:rsidR="002274C2" w:rsidRDefault="008F4981" w:rsidP="005E4BA4">
      <w:r>
        <w:t>As discussed above, t</w:t>
      </w:r>
      <w:r w:rsidR="00C9158B">
        <w:t xml:space="preserve">he flexible dynamic operation of MUST and SU-MIMO </w:t>
      </w:r>
      <w:r w:rsidR="004B1842">
        <w:t>requires</w:t>
      </w:r>
      <w:r w:rsidR="00C9158B">
        <w:t xml:space="preserve"> interference presence knowledge at the</w:t>
      </w:r>
      <w:r w:rsidR="0070769B">
        <w:t xml:space="preserve"> near-UE</w:t>
      </w:r>
      <w:r w:rsidR="00C9158B">
        <w:t xml:space="preserve"> receiver</w:t>
      </w:r>
      <w:r>
        <w:t xml:space="preserve"> (i.e. RA of far-UE(s))</w:t>
      </w:r>
      <w:r w:rsidR="00C9158B">
        <w:t>. This information can be signalled or blind detected</w:t>
      </w:r>
      <w:r w:rsidR="00A750CB">
        <w:t xml:space="preserve">. </w:t>
      </w:r>
      <w:r w:rsidR="00814D6E">
        <w:t>BD simulation results</w:t>
      </w:r>
      <w:r w:rsidR="00C34590">
        <w:t xml:space="preserve"> of interference presence </w:t>
      </w:r>
      <w:r>
        <w:t>are</w:t>
      </w:r>
      <w:r w:rsidR="00C34590">
        <w:t xml:space="preserve"> presented in Section 3</w:t>
      </w:r>
      <w:r w:rsidR="00C9158B">
        <w:t>.</w:t>
      </w:r>
      <w:r w:rsidR="00C34590">
        <w:t xml:space="preserve"> And signalling schemes will be discussed in Section 4. </w:t>
      </w:r>
    </w:p>
    <w:p w14:paraId="77335FC3" w14:textId="77777777" w:rsidR="00AF5A32" w:rsidRDefault="00AF5A32" w:rsidP="005E4BA4"/>
    <w:p w14:paraId="08EDAA23" w14:textId="55BC47EC" w:rsidR="00A87DF7" w:rsidRDefault="00C34590" w:rsidP="00A87DF7">
      <w:pPr>
        <w:pStyle w:val="Heading1"/>
      </w:pPr>
      <w:r>
        <w:t>3</w:t>
      </w:r>
      <w:r w:rsidR="00A87DF7">
        <w:t xml:space="preserve"> </w:t>
      </w:r>
      <w:r w:rsidR="00A87DF7">
        <w:tab/>
      </w:r>
      <w:r w:rsidR="00D50CD5">
        <w:t>On f</w:t>
      </w:r>
      <w:r w:rsidR="00A87DF7">
        <w:t>easibility of interference presence BD</w:t>
      </w:r>
      <w:r w:rsidR="005708DD">
        <w:t xml:space="preserve"> in MUST CASE 1</w:t>
      </w:r>
    </w:p>
    <w:p w14:paraId="20A4C294" w14:textId="51D61C26" w:rsidR="00AF5A32" w:rsidRDefault="00C9158B" w:rsidP="005E4BA4">
      <w:r>
        <w:t>In previous RAN1 meeting</w:t>
      </w:r>
      <w:r w:rsidR="00D24A41">
        <w:t>, one contribution</w:t>
      </w:r>
      <w:r>
        <w:t xml:space="preserve"> </w:t>
      </w:r>
      <w:r w:rsidR="00E64217">
        <w:fldChar w:fldCharType="begin"/>
      </w:r>
      <w:r w:rsidR="00E64217">
        <w:instrText xml:space="preserve"> REF _Ref458411897 \r \h </w:instrText>
      </w:r>
      <w:r w:rsidR="00E64217">
        <w:fldChar w:fldCharType="separate"/>
      </w:r>
      <w:r w:rsidR="00E64217">
        <w:t>[3]</w:t>
      </w:r>
      <w:r w:rsidR="00E64217">
        <w:fldChar w:fldCharType="end"/>
      </w:r>
      <w:r w:rsidR="00E64217">
        <w:t xml:space="preserve"> </w:t>
      </w:r>
      <w:r w:rsidR="003507EB">
        <w:t>showed</w:t>
      </w:r>
      <w:r>
        <w:t xml:space="preserve"> that it is not feasible to </w:t>
      </w:r>
      <w:r w:rsidR="00102097">
        <w:t xml:space="preserve">blind detect the interference presence. In this section we present </w:t>
      </w:r>
      <w:r w:rsidR="00E64217">
        <w:t>BD</w:t>
      </w:r>
      <w:r w:rsidR="00102097">
        <w:t xml:space="preserve"> results showing </w:t>
      </w:r>
      <w:r w:rsidR="00E64217">
        <w:t>that in certain conditions the b</w:t>
      </w:r>
      <w:r w:rsidR="00102097">
        <w:t xml:space="preserve">lind detection is feasible. </w:t>
      </w:r>
    </w:p>
    <w:p w14:paraId="6BC974A4" w14:textId="33200486" w:rsidR="00102097" w:rsidRDefault="00102097" w:rsidP="005E4BA4">
      <w:r>
        <w:t xml:space="preserve">Firstly, the blind detection can be improved by rotating one of the constellations, as shown in the Figure </w:t>
      </w:r>
      <w:r w:rsidR="00043350">
        <w:t>2</w:t>
      </w:r>
      <w:r w:rsidR="00575B5E">
        <w:t xml:space="preserve">, where </w:t>
      </w:r>
      <w:r>
        <w:t xml:space="preserve"> MUST</w:t>
      </w:r>
      <w:r w:rsidR="004D47FA">
        <w:t xml:space="preserve"> hypothesis (16QAM) </w:t>
      </w:r>
      <w:r>
        <w:t>needs to be distinguished from</w:t>
      </w:r>
      <w:r w:rsidR="00575B5E">
        <w:t xml:space="preserve"> SU-MIMO</w:t>
      </w:r>
      <w:r>
        <w:t xml:space="preserve"> </w:t>
      </w:r>
      <w:r w:rsidR="00575B5E">
        <w:t>hypothesis (</w:t>
      </w:r>
      <w:r w:rsidR="004D47FA">
        <w:t xml:space="preserve">QPSK rotated by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π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 w:rsidR="00575B5E">
        <w:t>)</w:t>
      </w:r>
      <w:r w:rsidR="005708DD">
        <w:t xml:space="preserve"> at the near UE</w:t>
      </w:r>
      <w:r>
        <w:t xml:space="preserve">. </w:t>
      </w:r>
      <w:r w:rsidR="00D24A41">
        <w:t xml:space="preserve">Similarly, hypothesis between rotated-16QAM/64QAM </w:t>
      </w:r>
      <w:r w:rsidR="00043350">
        <w:t xml:space="preserve">and rotated-64QAM/256QAM can be </w:t>
      </w:r>
      <w:r w:rsidR="00B40002">
        <w:t>defined</w:t>
      </w:r>
      <w:r w:rsidR="00043350">
        <w:t xml:space="preserve">. </w:t>
      </w:r>
    </w:p>
    <w:p w14:paraId="2A8C9F5B" w14:textId="77777777" w:rsidR="00A5558C" w:rsidRDefault="004D47FA" w:rsidP="00A5558C">
      <w:pPr>
        <w:keepNext/>
        <w:jc w:val="center"/>
      </w:pPr>
      <w:r w:rsidRPr="00A5558C">
        <w:rPr>
          <w:noProof/>
          <w:lang w:val="en-US"/>
        </w:rPr>
        <w:drawing>
          <wp:inline distT="0" distB="0" distL="0" distR="0" wp14:anchorId="7A01DE8A" wp14:editId="34C35323">
            <wp:extent cx="3078480" cy="2552700"/>
            <wp:effectExtent l="0" t="0" r="762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8480" cy="255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CA2F90" w14:textId="381158BB" w:rsidR="00102097" w:rsidRDefault="00A5558C" w:rsidP="00A5558C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B1842">
        <w:rPr>
          <w:noProof/>
        </w:rPr>
        <w:t>2</w:t>
      </w:r>
      <w:r>
        <w:fldChar w:fldCharType="end"/>
      </w:r>
      <w:r>
        <w:t xml:space="preserve"> </w:t>
      </w:r>
      <w:r w:rsidR="00814D6E">
        <w:t>Two BD</w:t>
      </w:r>
      <w:r>
        <w:t xml:space="preserve"> hypothesis</w:t>
      </w:r>
    </w:p>
    <w:p w14:paraId="3A8F886C" w14:textId="77777777" w:rsidR="00102097" w:rsidRDefault="00102097" w:rsidP="005E4BA4"/>
    <w:p w14:paraId="2F715A4C" w14:textId="19B0DA74" w:rsidR="00102097" w:rsidRDefault="00102097" w:rsidP="005E4BA4">
      <w:r>
        <w:t xml:space="preserve"> </w:t>
      </w:r>
      <w:r w:rsidR="00043350">
        <w:t>We have simulated</w:t>
      </w:r>
      <w:r w:rsidR="00B40002">
        <w:t xml:space="preserve"> </w:t>
      </w:r>
      <w:r w:rsidR="005A2D43">
        <w:t xml:space="preserve">maximum likelihood </w:t>
      </w:r>
      <w:r w:rsidR="00B40002">
        <w:t xml:space="preserve">BD for MUST interference presence, with rotated-QPSK/16QAM </w:t>
      </w:r>
      <w:r w:rsidR="009A720F">
        <w:t xml:space="preserve">(Figure 3) </w:t>
      </w:r>
      <w:r w:rsidR="00B40002">
        <w:t>and</w:t>
      </w:r>
      <w:r w:rsidR="00043350">
        <w:t xml:space="preserve"> </w:t>
      </w:r>
      <w:r w:rsidR="00B40002">
        <w:t>rotated-16QAM/64QAM</w:t>
      </w:r>
      <w:r w:rsidR="009A720F">
        <w:t xml:space="preserve"> (Figure 4)</w:t>
      </w:r>
      <w:r w:rsidR="00B40002">
        <w:t xml:space="preserve">. We selected different granularities of resource allocation. If </w:t>
      </w:r>
      <w:r w:rsidR="009A720F">
        <w:t xml:space="preserve">50PRB is the granularity, UE performs BD only for one block. </w:t>
      </w:r>
      <w:r w:rsidR="00052DA2">
        <w:t>On the other hand</w:t>
      </w:r>
      <w:r w:rsidR="009A720F">
        <w:t>, w</w:t>
      </w:r>
      <w:r w:rsidR="00052DA2">
        <w:t>ith</w:t>
      </w:r>
      <w:r w:rsidR="009A720F">
        <w:t xml:space="preserve"> 3PRB granularity, UE needs to perform 50/3=1</w:t>
      </w:r>
      <w:r w:rsidR="00052DA2">
        <w:t>7</w:t>
      </w:r>
      <w:r w:rsidR="009A720F">
        <w:t xml:space="preserve"> BDs and applies </w:t>
      </w:r>
      <w:r w:rsidR="00895790">
        <w:t>“</w:t>
      </w:r>
      <w:r w:rsidR="00052DA2">
        <w:t>logical-</w:t>
      </w:r>
      <w:r w:rsidR="009A720F">
        <w:t>and</w:t>
      </w:r>
      <w:r w:rsidR="00895790">
        <w:t>”</w:t>
      </w:r>
      <w:r w:rsidR="009A720F">
        <w:t xml:space="preserve"> </w:t>
      </w:r>
      <w:r w:rsidR="00052DA2">
        <w:t xml:space="preserve">across </w:t>
      </w:r>
      <w:r w:rsidR="00895790">
        <w:t xml:space="preserve">all </w:t>
      </w:r>
      <w:r w:rsidR="00052DA2">
        <w:t xml:space="preserve">the </w:t>
      </w:r>
      <w:r w:rsidR="00895790">
        <w:t xml:space="preserve">scheduled PRB </w:t>
      </w:r>
      <w:r w:rsidR="00052DA2">
        <w:t>blocks</w:t>
      </w:r>
      <w:r w:rsidR="009A720F">
        <w:t>. Therefore, only when all 1</w:t>
      </w:r>
      <w:r w:rsidR="00895790">
        <w:t>7</w:t>
      </w:r>
      <w:r w:rsidR="009A720F">
        <w:t>blocks have been detected correctly</w:t>
      </w:r>
      <w:r w:rsidR="00814D6E">
        <w:t xml:space="preserve"> by </w:t>
      </w:r>
      <w:r w:rsidR="005708DD">
        <w:t>near-</w:t>
      </w:r>
      <w:r w:rsidR="00814D6E">
        <w:t>UE</w:t>
      </w:r>
      <w:r w:rsidR="009A720F">
        <w:t xml:space="preserve">, the </w:t>
      </w:r>
      <w:r w:rsidR="005708DD">
        <w:t>near-</w:t>
      </w:r>
      <w:r w:rsidR="00814D6E">
        <w:t>UE</w:t>
      </w:r>
      <w:r w:rsidR="009A720F">
        <w:t xml:space="preserve"> </w:t>
      </w:r>
      <w:r w:rsidR="00052DA2">
        <w:t xml:space="preserve">has correctly detected the transmission </w:t>
      </w:r>
      <w:r w:rsidR="00895790">
        <w:t>scheme</w:t>
      </w:r>
      <w:r w:rsidR="00052DA2">
        <w:t>, i.e. SU-MIMO or MUST</w:t>
      </w:r>
      <w:r w:rsidR="009A720F">
        <w:t>.</w:t>
      </w:r>
      <w:r w:rsidR="00B40002">
        <w:t xml:space="preserve"> </w:t>
      </w:r>
    </w:p>
    <w:p w14:paraId="2AA1DEE4" w14:textId="7793BD73" w:rsidR="004B1842" w:rsidRDefault="003C4AAE" w:rsidP="004B1842">
      <w:pPr>
        <w:keepNext/>
        <w:jc w:val="center"/>
      </w:pPr>
      <w:r>
        <w:rPr>
          <w:noProof/>
          <w:lang w:val="en-US"/>
        </w:rPr>
        <w:lastRenderedPageBreak/>
        <w:drawing>
          <wp:inline distT="0" distB="0" distL="0" distR="0" wp14:anchorId="5E7BB6B7" wp14:editId="1125B3DD">
            <wp:extent cx="3764280" cy="2839124"/>
            <wp:effectExtent l="0" t="0" r="762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779388" cy="28505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F09D08" w14:textId="77777777" w:rsidR="009A720F" w:rsidRDefault="004B1842" w:rsidP="004B1842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 BD of MUST interference presence, MUST-near UE QPSK</w:t>
      </w:r>
    </w:p>
    <w:p w14:paraId="2E3614D0" w14:textId="77777777" w:rsidR="003C4AAE" w:rsidRDefault="003C4AAE" w:rsidP="003C4AAE">
      <w:pPr>
        <w:rPr>
          <w:lang w:eastAsia="x-none"/>
        </w:rPr>
      </w:pPr>
    </w:p>
    <w:p w14:paraId="0FC50B55" w14:textId="6CE4CD26" w:rsidR="004B1842" w:rsidRPr="003C4AAE" w:rsidRDefault="005708DD" w:rsidP="004B1842">
      <w:pPr>
        <w:keepNext/>
        <w:jc w:val="center"/>
      </w:pPr>
      <w:r>
        <w:rPr>
          <w:noProof/>
          <w:lang w:val="en-US"/>
        </w:rPr>
        <w:drawing>
          <wp:inline distT="0" distB="0" distL="0" distR="0" wp14:anchorId="209F2EE8" wp14:editId="1BECA17F">
            <wp:extent cx="4297680" cy="2918624"/>
            <wp:effectExtent l="0" t="0" r="762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305329" cy="29238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50840A" w14:textId="77777777" w:rsidR="00A649EC" w:rsidRDefault="004B1842" w:rsidP="004B1842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t xml:space="preserve"> BD of MUST interference presence, MUST-near UE 16QAM</w:t>
      </w:r>
    </w:p>
    <w:p w14:paraId="166C3B0C" w14:textId="77777777" w:rsidR="003C4AAE" w:rsidRDefault="003C4AAE" w:rsidP="005E4BA4"/>
    <w:p w14:paraId="55B1DFED" w14:textId="62722B20" w:rsidR="00052DA2" w:rsidRPr="00500555" w:rsidRDefault="00052DA2" w:rsidP="005E4BA4">
      <w:r w:rsidRPr="00500555">
        <w:t xml:space="preserve">Figures 3 and 4 show that </w:t>
      </w:r>
      <w:r w:rsidR="00500555">
        <w:t xml:space="preserve">the </w:t>
      </w:r>
      <w:r w:rsidRPr="00500555">
        <w:t>BD performance depends on scheduling granularity.</w:t>
      </w:r>
      <w:r w:rsidR="00942172">
        <w:t xml:space="preserve"> The simulation assumptions are summarized in the Appendix A.</w:t>
      </w:r>
      <w:r w:rsidRPr="00500555">
        <w:t xml:space="preserve"> In addition, channel estimation decreases the performance by approximately 1dB. </w:t>
      </w:r>
      <w:r w:rsidR="00500555" w:rsidRPr="00500555">
        <w:t xml:space="preserve">In Figure 3, </w:t>
      </w:r>
      <w:r w:rsidR="00500555">
        <w:t xml:space="preserve">detector is biased with channel estimation ON, however further algorithm optimization </w:t>
      </w:r>
      <w:r w:rsidR="005A2D43">
        <w:t>could remove the bias</w:t>
      </w:r>
      <w:r w:rsidR="00500555">
        <w:t>. From Figure 3 and 4, one ca</w:t>
      </w:r>
      <w:r w:rsidR="005A2D43">
        <w:t>n</w:t>
      </w:r>
      <w:r w:rsidR="00500555">
        <w:t xml:space="preserve"> see that </w:t>
      </w:r>
      <w:r w:rsidR="005A2D43">
        <w:t xml:space="preserve">with 6PRB granularity, </w:t>
      </w:r>
      <w:r w:rsidR="00814D6E">
        <w:t xml:space="preserve">BD </w:t>
      </w:r>
      <w:r w:rsidR="005A2D43">
        <w:t xml:space="preserve">is feasible </w:t>
      </w:r>
      <w:r w:rsidR="00814D6E">
        <w:t xml:space="preserve">from </w:t>
      </w:r>
      <w:r w:rsidR="005A2D43">
        <w:t>4dB and with 3PRB granularity roughly from 8dB. So all MUST-near UE</w:t>
      </w:r>
      <w:r w:rsidR="0045644E">
        <w:t>s</w:t>
      </w:r>
      <w:r w:rsidR="005A2D43">
        <w:t xml:space="preserve"> operating with MCS above this thresholds can successfully perform BD.</w:t>
      </w:r>
    </w:p>
    <w:p w14:paraId="23E87CBD" w14:textId="77777777" w:rsidR="00052DA2" w:rsidRDefault="00052DA2" w:rsidP="005E4BA4">
      <w:pPr>
        <w:rPr>
          <w:b/>
        </w:rPr>
      </w:pPr>
    </w:p>
    <w:p w14:paraId="34015426" w14:textId="14470661" w:rsidR="00A87DF7" w:rsidRPr="004B1842" w:rsidRDefault="00AD76B3" w:rsidP="005E4BA4">
      <w:pPr>
        <w:rPr>
          <w:b/>
        </w:rPr>
      </w:pPr>
      <w:r>
        <w:rPr>
          <w:b/>
        </w:rPr>
        <w:t>Obser</w:t>
      </w:r>
      <w:r w:rsidR="00895790">
        <w:rPr>
          <w:b/>
        </w:rPr>
        <w:t>vation</w:t>
      </w:r>
      <w:r w:rsidR="00942172">
        <w:rPr>
          <w:b/>
        </w:rPr>
        <w:t>-2</w:t>
      </w:r>
      <w:r w:rsidR="00A649EC" w:rsidRPr="004B1842">
        <w:rPr>
          <w:b/>
        </w:rPr>
        <w:t xml:space="preserve">: </w:t>
      </w:r>
      <w:r w:rsidR="00C34590">
        <w:rPr>
          <w:b/>
        </w:rPr>
        <w:t xml:space="preserve">MUST-near UEs operating with 3PRB </w:t>
      </w:r>
      <w:r w:rsidR="00942172">
        <w:rPr>
          <w:b/>
        </w:rPr>
        <w:t xml:space="preserve">scheduling </w:t>
      </w:r>
      <w:r w:rsidR="00C34590">
        <w:rPr>
          <w:b/>
        </w:rPr>
        <w:t>granularity and at SINR&gt;8dB</w:t>
      </w:r>
      <w:r w:rsidR="00A649EC" w:rsidRPr="004B1842">
        <w:rPr>
          <w:b/>
        </w:rPr>
        <w:t xml:space="preserve"> </w:t>
      </w:r>
      <w:r w:rsidR="00C34590">
        <w:rPr>
          <w:b/>
        </w:rPr>
        <w:t>can reliably detect the interference presence.</w:t>
      </w:r>
    </w:p>
    <w:p w14:paraId="2F6B8A47" w14:textId="03CC6729" w:rsidR="00C34590" w:rsidRPr="004B1842" w:rsidRDefault="00895790" w:rsidP="00C34590">
      <w:pPr>
        <w:rPr>
          <w:b/>
        </w:rPr>
      </w:pPr>
      <w:r>
        <w:rPr>
          <w:b/>
        </w:rPr>
        <w:t>Observation</w:t>
      </w:r>
      <w:r w:rsidR="00942172">
        <w:rPr>
          <w:b/>
        </w:rPr>
        <w:t>-3</w:t>
      </w:r>
      <w:r w:rsidR="005A2D43" w:rsidRPr="004B1842">
        <w:rPr>
          <w:b/>
        </w:rPr>
        <w:t xml:space="preserve">: </w:t>
      </w:r>
      <w:r w:rsidR="00C34590">
        <w:rPr>
          <w:b/>
        </w:rPr>
        <w:t xml:space="preserve">MUST-near UEs operating with 6PRB </w:t>
      </w:r>
      <w:r w:rsidR="00942172">
        <w:rPr>
          <w:b/>
        </w:rPr>
        <w:t xml:space="preserve">scheduling </w:t>
      </w:r>
      <w:r w:rsidR="00C34590">
        <w:rPr>
          <w:b/>
        </w:rPr>
        <w:t>granularity and at SINR&gt;4dB</w:t>
      </w:r>
      <w:r w:rsidR="00C34590" w:rsidRPr="004B1842">
        <w:rPr>
          <w:b/>
        </w:rPr>
        <w:t xml:space="preserve"> </w:t>
      </w:r>
      <w:r w:rsidR="00C34590">
        <w:rPr>
          <w:b/>
        </w:rPr>
        <w:t>can reliably detect the interference presence.</w:t>
      </w:r>
    </w:p>
    <w:p w14:paraId="3205F858" w14:textId="3D1D7DAF" w:rsidR="005E4BA4" w:rsidRDefault="005E4BA4" w:rsidP="005E4BA4">
      <w:r>
        <w:t xml:space="preserve">  </w:t>
      </w:r>
    </w:p>
    <w:p w14:paraId="2A1506D6" w14:textId="77777777" w:rsidR="00D56E14" w:rsidRDefault="00A87DF7" w:rsidP="00FB06FF">
      <w:pPr>
        <w:pStyle w:val="Heading1"/>
      </w:pPr>
      <w:r>
        <w:lastRenderedPageBreak/>
        <w:t>4</w:t>
      </w:r>
      <w:r w:rsidR="00AF3034">
        <w:t xml:space="preserve"> </w:t>
      </w:r>
      <w:r w:rsidR="00775470">
        <w:tab/>
      </w:r>
      <w:r w:rsidR="002274C2">
        <w:t>Signalling schemes</w:t>
      </w:r>
      <w:r w:rsidR="003716F7">
        <w:t xml:space="preserve"> for MUST</w:t>
      </w:r>
    </w:p>
    <w:p w14:paraId="03B4026F" w14:textId="4788B2BF" w:rsidR="000A2660" w:rsidRDefault="00762D91" w:rsidP="0093538D">
      <w:pPr>
        <w:widowControl w:val="0"/>
        <w:spacing w:after="0"/>
        <w:jc w:val="both"/>
      </w:pPr>
      <w:r>
        <w:t>In the previous meeting f</w:t>
      </w:r>
      <w:r w:rsidR="0059279B">
        <w:t>our signalling options</w:t>
      </w:r>
      <w:r w:rsidR="00293FC2">
        <w:t xml:space="preserve"> for Case 1-2 MUST</w:t>
      </w:r>
      <w:r w:rsidR="00D16CCE">
        <w:t xml:space="preserve"> from </w:t>
      </w:r>
      <w:r w:rsidR="00AD76B3">
        <w:fldChar w:fldCharType="begin"/>
      </w:r>
      <w:r w:rsidR="00AD76B3">
        <w:instrText xml:space="preserve"> REF _Ref449986895 \r \h </w:instrText>
      </w:r>
      <w:r w:rsidR="00AD76B3">
        <w:fldChar w:fldCharType="separate"/>
      </w:r>
      <w:r w:rsidR="00AD76B3">
        <w:t>[2]</w:t>
      </w:r>
      <w:r w:rsidR="00AD76B3">
        <w:fldChar w:fldCharType="end"/>
      </w:r>
      <w:r w:rsidR="00AD76B3">
        <w:t xml:space="preserve"> </w:t>
      </w:r>
      <w:r w:rsidR="0059279B">
        <w:t>ha</w:t>
      </w:r>
      <w:r w:rsidR="00CF7B98">
        <w:t>s</w:t>
      </w:r>
      <w:r w:rsidR="0059279B">
        <w:t xml:space="preserve"> been </w:t>
      </w:r>
      <w:r w:rsidR="00293FC2">
        <w:t>discussed</w:t>
      </w:r>
      <w:r>
        <w:t>. These fo</w:t>
      </w:r>
      <w:r w:rsidR="002839CD">
        <w:t>u</w:t>
      </w:r>
      <w:r>
        <w:t>r option</w:t>
      </w:r>
      <w:r w:rsidR="00332874">
        <w:t>s</w:t>
      </w:r>
      <w:r>
        <w:t xml:space="preserve"> can be summarized as follows:</w:t>
      </w:r>
    </w:p>
    <w:p w14:paraId="2BCE02C4" w14:textId="77777777" w:rsidR="0059279B" w:rsidRDefault="0059279B" w:rsidP="0059279B">
      <w:pPr>
        <w:widowControl w:val="0"/>
        <w:numPr>
          <w:ilvl w:val="0"/>
          <w:numId w:val="18"/>
        </w:numPr>
        <w:spacing w:after="0"/>
        <w:jc w:val="both"/>
      </w:pPr>
      <w:r>
        <w:t>Near</w:t>
      </w:r>
      <w:r w:rsidR="004B1267">
        <w:t>-</w:t>
      </w:r>
      <w:r>
        <w:t xml:space="preserve">UE obtains </w:t>
      </w:r>
      <w:r w:rsidR="004B1267">
        <w:t>F</w:t>
      </w:r>
      <w:r>
        <w:t>ar</w:t>
      </w:r>
      <w:r w:rsidR="004B1267">
        <w:t>-</w:t>
      </w:r>
      <w:r>
        <w:t>UE’s parameters in its own</w:t>
      </w:r>
      <w:r w:rsidR="002A5602">
        <w:t xml:space="preserve"> new</w:t>
      </w:r>
      <w:r w:rsidR="004B1267">
        <w:t>ly</w:t>
      </w:r>
      <w:r w:rsidR="002A5602">
        <w:t xml:space="preserve"> design</w:t>
      </w:r>
      <w:r w:rsidR="002839CD">
        <w:t>ed</w:t>
      </w:r>
      <w:r>
        <w:t xml:space="preserve"> DCI</w:t>
      </w:r>
      <w:r w:rsidR="002A5602">
        <w:t xml:space="preserve"> format.</w:t>
      </w:r>
    </w:p>
    <w:p w14:paraId="194CD3A6" w14:textId="77777777" w:rsidR="0059279B" w:rsidRDefault="004B1267" w:rsidP="0059279B">
      <w:pPr>
        <w:widowControl w:val="0"/>
        <w:numPr>
          <w:ilvl w:val="0"/>
          <w:numId w:val="18"/>
        </w:numPr>
        <w:spacing w:after="0"/>
        <w:jc w:val="both"/>
      </w:pPr>
      <w:r>
        <w:t>Near-UE obtains F</w:t>
      </w:r>
      <w:r w:rsidR="00293FC2">
        <w:t>ar</w:t>
      </w:r>
      <w:r>
        <w:t>-</w:t>
      </w:r>
      <w:r w:rsidR="00293FC2">
        <w:t>UE’s parameters in its own DCI</w:t>
      </w:r>
      <w:r>
        <w:t>,</w:t>
      </w:r>
      <w:r w:rsidR="00293FC2">
        <w:t xml:space="preserve"> using legacy format</w:t>
      </w:r>
      <w:r>
        <w:t>,</w:t>
      </w:r>
      <w:r w:rsidR="00293FC2">
        <w:t xml:space="preserve"> by redefining the bits</w:t>
      </w:r>
      <w:r w:rsidR="002A5602">
        <w:t>.</w:t>
      </w:r>
    </w:p>
    <w:p w14:paraId="336054DB" w14:textId="77777777" w:rsidR="00293FC2" w:rsidRDefault="00293FC2" w:rsidP="0059279B">
      <w:pPr>
        <w:widowControl w:val="0"/>
        <w:numPr>
          <w:ilvl w:val="0"/>
          <w:numId w:val="18"/>
        </w:numPr>
        <w:spacing w:after="0"/>
        <w:jc w:val="both"/>
      </w:pPr>
      <w:r>
        <w:t>Near</w:t>
      </w:r>
      <w:r w:rsidR="004B1267">
        <w:t>-</w:t>
      </w:r>
      <w:r>
        <w:t>UE decodes two DCI</w:t>
      </w:r>
      <w:r w:rsidR="002A5602">
        <w:t>s</w:t>
      </w:r>
      <w:r>
        <w:t>, own DCI and</w:t>
      </w:r>
      <w:r w:rsidR="00364BCA">
        <w:t xml:space="preserve"> new</w:t>
      </w:r>
      <w:r>
        <w:t xml:space="preserve"> DCI </w:t>
      </w:r>
      <w:r w:rsidR="00364BCA">
        <w:t xml:space="preserve">format </w:t>
      </w:r>
      <w:r>
        <w:t xml:space="preserve">containing the parameters of </w:t>
      </w:r>
      <w:r w:rsidR="004B1267">
        <w:t>F</w:t>
      </w:r>
      <w:r w:rsidR="002839CD">
        <w:t>ar</w:t>
      </w:r>
      <w:r w:rsidR="004B1267">
        <w:t>-</w:t>
      </w:r>
      <w:r>
        <w:t>UE</w:t>
      </w:r>
      <w:r w:rsidR="004B1267">
        <w:t>(</w:t>
      </w:r>
      <w:r w:rsidR="002A5602">
        <w:t>s</w:t>
      </w:r>
      <w:r w:rsidR="004B1267">
        <w:t>)</w:t>
      </w:r>
      <w:r w:rsidR="002839CD">
        <w:t>.</w:t>
      </w:r>
    </w:p>
    <w:p w14:paraId="11A42F53" w14:textId="77777777" w:rsidR="00293FC2" w:rsidRDefault="00293FC2" w:rsidP="0059279B">
      <w:pPr>
        <w:widowControl w:val="0"/>
        <w:numPr>
          <w:ilvl w:val="0"/>
          <w:numId w:val="18"/>
        </w:numPr>
        <w:spacing w:after="0"/>
        <w:jc w:val="both"/>
      </w:pPr>
      <w:r>
        <w:t>Near</w:t>
      </w:r>
      <w:r w:rsidR="004B1267">
        <w:t>-</w:t>
      </w:r>
      <w:r>
        <w:t>UE decodes</w:t>
      </w:r>
      <w:r w:rsidR="002839CD">
        <w:t xml:space="preserve"> own</w:t>
      </w:r>
      <w:r w:rsidR="00364BCA">
        <w:t xml:space="preserve"> DCI</w:t>
      </w:r>
      <w:r w:rsidR="002839CD">
        <w:t xml:space="preserve"> and overhears DCIs</w:t>
      </w:r>
      <w:r w:rsidR="00364BCA">
        <w:t xml:space="preserve"> of</w:t>
      </w:r>
      <w:r>
        <w:t xml:space="preserve"> </w:t>
      </w:r>
      <w:r w:rsidR="002A5602">
        <w:t xml:space="preserve">paired </w:t>
      </w:r>
      <w:r w:rsidR="004B1267">
        <w:t>F</w:t>
      </w:r>
      <w:r>
        <w:t>ar</w:t>
      </w:r>
      <w:r w:rsidR="004B1267">
        <w:t>-</w:t>
      </w:r>
      <w:r w:rsidR="002A5602">
        <w:t>UE</w:t>
      </w:r>
      <w:r w:rsidR="004B1267">
        <w:t>(</w:t>
      </w:r>
      <w:r w:rsidR="002A5602">
        <w:t>s</w:t>
      </w:r>
      <w:r w:rsidR="004B1267">
        <w:t>)</w:t>
      </w:r>
      <w:r w:rsidR="002839CD">
        <w:t>.</w:t>
      </w:r>
    </w:p>
    <w:p w14:paraId="62B84DDB" w14:textId="77777777" w:rsidR="00293FC2" w:rsidRDefault="00293FC2" w:rsidP="00293FC2">
      <w:pPr>
        <w:widowControl w:val="0"/>
        <w:spacing w:after="0"/>
        <w:jc w:val="both"/>
      </w:pPr>
    </w:p>
    <w:p w14:paraId="538FA811" w14:textId="6AC3679B" w:rsidR="0059279B" w:rsidRDefault="00293FC2" w:rsidP="0093538D">
      <w:pPr>
        <w:widowControl w:val="0"/>
        <w:spacing w:after="0"/>
        <w:jc w:val="both"/>
      </w:pPr>
      <w:r>
        <w:t>While signalling option 4 is not introducing any additional control overhead, it introduces high additional complexity. In LTE, there is a common search space</w:t>
      </w:r>
      <w:r w:rsidR="00EF5363">
        <w:t xml:space="preserve"> CSS</w:t>
      </w:r>
      <w:r>
        <w:t xml:space="preserve"> (6</w:t>
      </w:r>
      <w:r w:rsidR="00364BCA">
        <w:t xml:space="preserve"> </w:t>
      </w:r>
      <w:r>
        <w:t>candi</w:t>
      </w:r>
      <w:r w:rsidR="00364BCA">
        <w:t>d</w:t>
      </w:r>
      <w:r>
        <w:t xml:space="preserve">ates) and user-specific search </w:t>
      </w:r>
      <w:r w:rsidR="00EF5363">
        <w:t>s</w:t>
      </w:r>
      <w:r>
        <w:t>pace</w:t>
      </w:r>
      <w:r w:rsidR="00EF5363">
        <w:t xml:space="preserve"> USS</w:t>
      </w:r>
      <w:r>
        <w:t xml:space="preserve"> (16 candidates)</w:t>
      </w:r>
      <w:r w:rsidR="00EF5363">
        <w:t xml:space="preserve">. And as name implies, USS is different for each UE and UE needs to perform 16+16 blind decodes for short and long DCI format. Therefore, it does not seem feasible to mandate near UE to </w:t>
      </w:r>
      <w:r w:rsidR="009056FC">
        <w:t>at least</w:t>
      </w:r>
      <w:r w:rsidR="00EF5363">
        <w:t xml:space="preserve"> 64 </w:t>
      </w:r>
      <w:r w:rsidR="002839CD">
        <w:t xml:space="preserve">USS </w:t>
      </w:r>
      <w:r w:rsidR="00EF5363">
        <w:t xml:space="preserve">blind decodes, searching as well for </w:t>
      </w:r>
      <w:r w:rsidR="005D449C">
        <w:t>F</w:t>
      </w:r>
      <w:r w:rsidR="00EF5363">
        <w:t>ar</w:t>
      </w:r>
      <w:r w:rsidR="005D449C">
        <w:t>-</w:t>
      </w:r>
      <w:r w:rsidR="00EF5363">
        <w:t>UE</w:t>
      </w:r>
      <w:r w:rsidR="001D3F3D">
        <w:t>s</w:t>
      </w:r>
      <w:r w:rsidR="00EF5363">
        <w:t xml:space="preserve"> DCI</w:t>
      </w:r>
      <w:r w:rsidR="009056FC">
        <w:t>s</w:t>
      </w:r>
      <w:r w:rsidR="00EF5363">
        <w:t xml:space="preserve">. </w:t>
      </w:r>
      <w:r w:rsidR="00364BCA">
        <w:t>Furthermore, r</w:t>
      </w:r>
      <w:r w:rsidR="00EF5363">
        <w:t xml:space="preserve">eduction of number of candidates within </w:t>
      </w:r>
      <w:r w:rsidR="00364BCA">
        <w:t xml:space="preserve">each </w:t>
      </w:r>
      <w:r w:rsidR="00EF5363">
        <w:t xml:space="preserve">USS would </w:t>
      </w:r>
      <w:r w:rsidR="00364BCA">
        <w:t xml:space="preserve">cause </w:t>
      </w:r>
      <w:r w:rsidR="00EF5363">
        <w:t>scheduling restriction</w:t>
      </w:r>
      <w:r w:rsidR="001D3F3D">
        <w:t>s</w:t>
      </w:r>
      <w:r w:rsidR="00364BCA">
        <w:t>,</w:t>
      </w:r>
      <w:r w:rsidR="00EF5363">
        <w:t xml:space="preserve"> because MUST operate</w:t>
      </w:r>
      <w:r w:rsidR="00364BCA">
        <w:t>s</w:t>
      </w:r>
      <w:r w:rsidR="001D3F3D">
        <w:t xml:space="preserve"> in high load conditions. </w:t>
      </w:r>
      <w:r w:rsidR="00EF5363">
        <w:t xml:space="preserve">In addition, </w:t>
      </w:r>
      <w:r w:rsidR="005D449C">
        <w:t>N</w:t>
      </w:r>
      <w:r w:rsidR="00EF5363">
        <w:t xml:space="preserve">ear-UE would need to know paired </w:t>
      </w:r>
      <w:r w:rsidR="005D449C">
        <w:t>F</w:t>
      </w:r>
      <w:r w:rsidR="00EF5363">
        <w:t xml:space="preserve">ar-UE RNTI+CRC (16bits) </w:t>
      </w:r>
      <w:r w:rsidR="00332874">
        <w:t xml:space="preserve">and </w:t>
      </w:r>
      <w:r w:rsidR="00EF5363">
        <w:t>this</w:t>
      </w:r>
      <w:r w:rsidR="00332874">
        <w:t xml:space="preserve"> will</w:t>
      </w:r>
      <w:r w:rsidR="00EF5363">
        <w:t xml:space="preserve"> either </w:t>
      </w:r>
      <w:r w:rsidR="001D3F3D">
        <w:t>increas</w:t>
      </w:r>
      <w:r w:rsidR="00332874">
        <w:t>e</w:t>
      </w:r>
      <w:r w:rsidR="00EF5363">
        <w:t xml:space="preserve"> control overhead or restrict pairing to be semi-static only. </w:t>
      </w:r>
    </w:p>
    <w:p w14:paraId="492F8864" w14:textId="77777777" w:rsidR="00EF5363" w:rsidRDefault="00EF5363" w:rsidP="0093538D">
      <w:pPr>
        <w:widowControl w:val="0"/>
        <w:spacing w:after="0"/>
        <w:jc w:val="both"/>
      </w:pPr>
    </w:p>
    <w:p w14:paraId="3F90339A" w14:textId="4A375F3A" w:rsidR="00EF5363" w:rsidRPr="007408BE" w:rsidRDefault="00EF5363" w:rsidP="0093538D">
      <w:pPr>
        <w:widowControl w:val="0"/>
        <w:spacing w:after="0"/>
        <w:jc w:val="both"/>
        <w:rPr>
          <w:b/>
        </w:rPr>
      </w:pPr>
      <w:r w:rsidRPr="007408BE">
        <w:rPr>
          <w:b/>
        </w:rPr>
        <w:t>Observation</w:t>
      </w:r>
      <w:r w:rsidR="007408BE">
        <w:rPr>
          <w:b/>
        </w:rPr>
        <w:t>-</w:t>
      </w:r>
      <w:r w:rsidR="00E930E6">
        <w:rPr>
          <w:b/>
        </w:rPr>
        <w:t>4</w:t>
      </w:r>
      <w:r w:rsidRPr="007408BE">
        <w:rPr>
          <w:b/>
        </w:rPr>
        <w:t>: N</w:t>
      </w:r>
      <w:r w:rsidR="001410DA" w:rsidRPr="007408BE">
        <w:rPr>
          <w:b/>
        </w:rPr>
        <w:t>ear</w:t>
      </w:r>
      <w:r w:rsidR="005D449C" w:rsidRPr="007408BE">
        <w:rPr>
          <w:b/>
        </w:rPr>
        <w:t>-</w:t>
      </w:r>
      <w:r w:rsidR="001410DA" w:rsidRPr="007408BE">
        <w:rPr>
          <w:b/>
        </w:rPr>
        <w:t xml:space="preserve">UE </w:t>
      </w:r>
      <w:r w:rsidR="005D449C" w:rsidRPr="007408BE">
        <w:rPr>
          <w:b/>
        </w:rPr>
        <w:t>overhearing</w:t>
      </w:r>
      <w:r w:rsidR="001410DA" w:rsidRPr="007408BE">
        <w:rPr>
          <w:b/>
        </w:rPr>
        <w:t xml:space="preserve"> far</w:t>
      </w:r>
      <w:r w:rsidR="005D449C" w:rsidRPr="007408BE">
        <w:rPr>
          <w:b/>
        </w:rPr>
        <w:t>-</w:t>
      </w:r>
      <w:r w:rsidR="001410DA" w:rsidRPr="007408BE">
        <w:rPr>
          <w:b/>
        </w:rPr>
        <w:t>UE’s DCI is the least attractive signalling option.</w:t>
      </w:r>
    </w:p>
    <w:p w14:paraId="1A187B88" w14:textId="77777777" w:rsidR="001410DA" w:rsidRDefault="001410DA" w:rsidP="0093538D">
      <w:pPr>
        <w:widowControl w:val="0"/>
        <w:spacing w:after="0"/>
        <w:jc w:val="both"/>
      </w:pPr>
    </w:p>
    <w:p w14:paraId="4A63BDC6" w14:textId="2BA3B89C" w:rsidR="006A7C02" w:rsidRDefault="001410DA" w:rsidP="0093538D">
      <w:pPr>
        <w:widowControl w:val="0"/>
        <w:spacing w:after="0"/>
        <w:jc w:val="both"/>
      </w:pPr>
      <w:r>
        <w:t xml:space="preserve">On the other side, options 1-3 could be further studied. </w:t>
      </w:r>
      <w:r w:rsidR="006965C9">
        <w:t>However,</w:t>
      </w:r>
      <w:r>
        <w:t xml:space="preserve"> we think that</w:t>
      </w:r>
      <w:r w:rsidR="00AA4932">
        <w:t xml:space="preserve"> for flexible operation of MUST CASE</w:t>
      </w:r>
      <w:r w:rsidR="001D3F3D">
        <w:t>1-3</w:t>
      </w:r>
      <w:r w:rsidR="00762D91">
        <w:t>,</w:t>
      </w:r>
      <w:r w:rsidR="00AA4932">
        <w:t xml:space="preserve"> </w:t>
      </w:r>
      <w:r>
        <w:t xml:space="preserve">providing </w:t>
      </w:r>
      <w:r w:rsidR="008F25D5">
        <w:t xml:space="preserve">necessary </w:t>
      </w:r>
      <w:r>
        <w:t>assistance information</w:t>
      </w:r>
      <w:r w:rsidR="008F25D5">
        <w:t xml:space="preserve"> (NAI) of interfering layers</w:t>
      </w:r>
      <w:r>
        <w:t xml:space="preserve"> in</w:t>
      </w:r>
      <w:r w:rsidR="008F25D5">
        <w:t xml:space="preserve"> a</w:t>
      </w:r>
      <w:r>
        <w:t xml:space="preserve"> separate DCI</w:t>
      </w:r>
      <w:r w:rsidR="00004C0F">
        <w:t xml:space="preserve"> (Option 3)</w:t>
      </w:r>
      <w:r>
        <w:t xml:space="preserve"> </w:t>
      </w:r>
      <w:r w:rsidR="006965C9">
        <w:t>would be</w:t>
      </w:r>
      <w:r>
        <w:t xml:space="preserve"> the most </w:t>
      </w:r>
      <w:r w:rsidR="00547272">
        <w:t>attractive</w:t>
      </w:r>
      <w:r w:rsidR="00AA4932">
        <w:t xml:space="preserve"> </w:t>
      </w:r>
      <w:r w:rsidR="007408BE">
        <w:t xml:space="preserve">signalling </w:t>
      </w:r>
      <w:r w:rsidR="00AA4932">
        <w:t>option</w:t>
      </w:r>
      <w:r w:rsidR="00332874">
        <w:t>, e</w:t>
      </w:r>
      <w:r w:rsidR="00AA4932">
        <w:t>specially</w:t>
      </w:r>
      <w:r w:rsidR="00547272">
        <w:t xml:space="preserve"> if UE</w:t>
      </w:r>
      <w:r w:rsidR="00AA4932">
        <w:t>s</w:t>
      </w:r>
      <w:r w:rsidR="00547272">
        <w:t xml:space="preserve"> can decode this</w:t>
      </w:r>
      <w:r>
        <w:t xml:space="preserve"> assistance DCI with low effort.</w:t>
      </w:r>
      <w:r w:rsidR="006A7C02">
        <w:t xml:space="preserve"> This results in a two-step DCI, where base</w:t>
      </w:r>
      <w:r w:rsidR="00233BF1">
        <w:t>/</w:t>
      </w:r>
      <w:r w:rsidR="00D74061">
        <w:t xml:space="preserve">first-step DCI is </w:t>
      </w:r>
      <w:r w:rsidR="00C34590">
        <w:t xml:space="preserve">blind </w:t>
      </w:r>
      <w:r w:rsidR="00D74061">
        <w:t>decoded</w:t>
      </w:r>
      <w:r w:rsidR="00C34590">
        <w:t xml:space="preserve"> first</w:t>
      </w:r>
      <w:r w:rsidR="00D74061">
        <w:t xml:space="preserve"> and carries information about where the second-step DCI providing NAI is located, what is </w:t>
      </w:r>
      <w:r w:rsidR="00233BF1">
        <w:t>the</w:t>
      </w:r>
      <w:r w:rsidR="00D74061">
        <w:t xml:space="preserve"> size</w:t>
      </w:r>
      <w:r w:rsidR="00F431F6">
        <w:t xml:space="preserve"> of </w:t>
      </w:r>
      <w:r w:rsidR="00233BF1">
        <w:t>this</w:t>
      </w:r>
      <w:r w:rsidR="00F431F6">
        <w:t xml:space="preserve"> DCI</w:t>
      </w:r>
      <w:r w:rsidR="00D74061">
        <w:t xml:space="preserve"> and</w:t>
      </w:r>
      <w:r w:rsidR="00233BF1">
        <w:t>/or</w:t>
      </w:r>
      <w:r w:rsidR="00D74061">
        <w:t xml:space="preserve"> what does it contain.  </w:t>
      </w:r>
    </w:p>
    <w:p w14:paraId="6F743D01" w14:textId="77777777" w:rsidR="006A7C02" w:rsidRDefault="006A7C02" w:rsidP="0093538D">
      <w:pPr>
        <w:widowControl w:val="0"/>
        <w:spacing w:after="0"/>
        <w:jc w:val="both"/>
      </w:pPr>
    </w:p>
    <w:p w14:paraId="1FC06CB3" w14:textId="7BFA4F38" w:rsidR="009056FC" w:rsidRDefault="006A7C02" w:rsidP="009056FC">
      <w:pPr>
        <w:widowControl w:val="0"/>
        <w:spacing w:after="0"/>
        <w:jc w:val="both"/>
      </w:pPr>
      <w:r>
        <w:t xml:space="preserve">Figure </w:t>
      </w:r>
      <w:r w:rsidR="00F431F6">
        <w:t>5</w:t>
      </w:r>
      <w:r>
        <w:t xml:space="preserve"> show</w:t>
      </w:r>
      <w:r w:rsidR="00D74061">
        <w:t>s</w:t>
      </w:r>
      <w:r>
        <w:t xml:space="preserve"> </w:t>
      </w:r>
      <w:r w:rsidR="00D74061">
        <w:t>on</w:t>
      </w:r>
      <w:r w:rsidR="00D50D05">
        <w:t>e</w:t>
      </w:r>
      <w:r w:rsidR="00D74061">
        <w:t xml:space="preserve"> example of </w:t>
      </w:r>
      <w:r w:rsidR="00D50D05">
        <w:t xml:space="preserve">Assistance </w:t>
      </w:r>
      <w:r w:rsidR="00D74061">
        <w:t>DCI</w:t>
      </w:r>
      <w:r w:rsidR="00D50D05">
        <w:t xml:space="preserve">, where each MUST-near UE has its own Assistance DCI. </w:t>
      </w:r>
      <w:r w:rsidR="002F30D0">
        <w:t xml:space="preserve">This assistance DCI may contain information about MUST-far UEs within MUST-near resource allocation only, such as power </w:t>
      </w:r>
      <w:r w:rsidR="001160E6">
        <w:t>ratio</w:t>
      </w:r>
      <w:r w:rsidR="00233BF1">
        <w:t>/</w:t>
      </w:r>
      <w:r w:rsidR="0045644E">
        <w:t>MO/</w:t>
      </w:r>
      <w:r w:rsidR="00233BF1">
        <w:t>PMI</w:t>
      </w:r>
      <w:r w:rsidR="002F30D0">
        <w:t xml:space="preserve"> </w:t>
      </w:r>
      <w:r w:rsidR="00233BF1">
        <w:t>and/</w:t>
      </w:r>
      <w:r w:rsidR="002F30D0">
        <w:t xml:space="preserve">or </w:t>
      </w:r>
      <w:r w:rsidR="00233BF1">
        <w:t>RA</w:t>
      </w:r>
      <w:r w:rsidR="002F30D0">
        <w:t>. In case, only single power ratio for certain MO-combination is supported by RAN1</w:t>
      </w:r>
      <w:r w:rsidR="0045644E">
        <w:t xml:space="preserve"> for MUST CASE 1</w:t>
      </w:r>
      <w:r w:rsidR="002F30D0">
        <w:t xml:space="preserve"> and</w:t>
      </w:r>
      <w:r w:rsidR="00004C0F">
        <w:t>/or</w:t>
      </w:r>
      <w:r w:rsidR="002F30D0">
        <w:t xml:space="preserve"> the far-UEs allocation is aligned or conditions are feasible for BD (</w:t>
      </w:r>
      <w:r w:rsidR="0045644E">
        <w:t>CASE 1</w:t>
      </w:r>
      <w:r w:rsidR="0045644E">
        <w:t xml:space="preserve"> - </w:t>
      </w:r>
      <w:r w:rsidR="0045644E">
        <w:t xml:space="preserve">MUST </w:t>
      </w:r>
      <w:r w:rsidR="00F431F6">
        <w:t>16QAM+</w:t>
      </w:r>
      <w:r w:rsidR="002F30D0">
        <w:t>QPSK</w:t>
      </w:r>
      <w:r w:rsidR="00F431F6">
        <w:t xml:space="preserve"> / 16QAM SU-MIMO</w:t>
      </w:r>
      <w:r w:rsidR="002F30D0">
        <w:t xml:space="preserve">), no </w:t>
      </w:r>
      <w:r w:rsidR="007C5EA2">
        <w:t xml:space="preserve">second-step </w:t>
      </w:r>
      <w:r w:rsidR="00F431F6">
        <w:t>a</w:t>
      </w:r>
      <w:r w:rsidR="002F30D0">
        <w:t>ssistance DCI would</w:t>
      </w:r>
      <w:r w:rsidR="00233BF1">
        <w:t xml:space="preserve"> need to</w:t>
      </w:r>
      <w:r w:rsidR="002F30D0">
        <w:t xml:space="preserve"> be transmitted.</w:t>
      </w:r>
      <w:r w:rsidR="00D16CCE">
        <w:t xml:space="preserve"> Such, the eNB would have choice to perform scheduling restrictions or allow for flexible operation with </w:t>
      </w:r>
      <w:r w:rsidR="00053901">
        <w:t>additional control overhead.</w:t>
      </w:r>
      <w:r w:rsidR="00D16CCE">
        <w:t xml:space="preserve">  </w:t>
      </w:r>
    </w:p>
    <w:p w14:paraId="6AC8A2A9" w14:textId="77777777" w:rsidR="009056FC" w:rsidRDefault="009056FC" w:rsidP="009056FC">
      <w:pPr>
        <w:widowControl w:val="0"/>
        <w:spacing w:after="0"/>
        <w:jc w:val="both"/>
      </w:pPr>
    </w:p>
    <w:p w14:paraId="595534AA" w14:textId="1DB47927" w:rsidR="006A7C02" w:rsidRDefault="006A7C02" w:rsidP="0093538D">
      <w:pPr>
        <w:widowControl w:val="0"/>
        <w:spacing w:after="0"/>
        <w:jc w:val="both"/>
      </w:pPr>
    </w:p>
    <w:p w14:paraId="34D24DC7" w14:textId="77777777" w:rsidR="006A7C02" w:rsidRDefault="006A7C02" w:rsidP="0093538D">
      <w:pPr>
        <w:widowControl w:val="0"/>
        <w:spacing w:after="0"/>
        <w:jc w:val="both"/>
      </w:pPr>
    </w:p>
    <w:p w14:paraId="02FE93FA" w14:textId="77777777" w:rsidR="006A7C02" w:rsidRDefault="006A7C02" w:rsidP="006A7C02">
      <w:pPr>
        <w:keepNext/>
        <w:widowControl w:val="0"/>
        <w:spacing w:after="0"/>
        <w:jc w:val="center"/>
      </w:pPr>
      <w:r>
        <w:object w:dxaOrig="4723" w:dyaOrig="1851" w14:anchorId="50D0D97D">
          <v:shape id="_x0000_i1026" type="#_x0000_t75" style="width:236.4pt;height:92.4pt" o:ole="">
            <v:imagedata r:id="rId13" o:title=""/>
          </v:shape>
          <o:OLEObject Type="Embed" ProgID="Visio.Drawing.11" ShapeID="_x0000_i1026" DrawAspect="Content" ObjectID="_1532531694" r:id="rId14"/>
        </w:object>
      </w:r>
    </w:p>
    <w:p w14:paraId="7B7F98A3" w14:textId="77777777" w:rsidR="008F2AF9" w:rsidRDefault="006A7C02" w:rsidP="006A7C02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B1842">
        <w:rPr>
          <w:noProof/>
        </w:rPr>
        <w:t>5</w:t>
      </w:r>
      <w:r>
        <w:fldChar w:fldCharType="end"/>
      </w:r>
      <w:r>
        <w:t xml:space="preserve"> </w:t>
      </w:r>
      <w:r w:rsidR="0010651D">
        <w:t>CASE1/2 signalling example showing linkage between near-UE and relevant far-UE parameters within USS assistance DCI</w:t>
      </w:r>
    </w:p>
    <w:p w14:paraId="690F959C" w14:textId="77777777" w:rsidR="006A7C02" w:rsidRDefault="006A7C02" w:rsidP="0093538D">
      <w:pPr>
        <w:widowControl w:val="0"/>
        <w:spacing w:after="0"/>
        <w:jc w:val="both"/>
      </w:pPr>
    </w:p>
    <w:p w14:paraId="3DF1C093" w14:textId="781B224F" w:rsidR="00053901" w:rsidRPr="001160E6" w:rsidRDefault="00053901" w:rsidP="0093538D">
      <w:pPr>
        <w:widowControl w:val="0"/>
        <w:spacing w:after="0"/>
        <w:jc w:val="both"/>
        <w:rPr>
          <w:b/>
        </w:rPr>
      </w:pPr>
      <w:r w:rsidRPr="001160E6">
        <w:rPr>
          <w:b/>
        </w:rPr>
        <w:t>Observation-</w:t>
      </w:r>
      <w:r w:rsidR="00E930E6">
        <w:rPr>
          <w:b/>
        </w:rPr>
        <w:t>5</w:t>
      </w:r>
      <w:r w:rsidRPr="001160E6">
        <w:rPr>
          <w:b/>
        </w:rPr>
        <w:t>: Two</w:t>
      </w:r>
      <w:r w:rsidR="001160E6">
        <w:rPr>
          <w:b/>
        </w:rPr>
        <w:t>-</w:t>
      </w:r>
      <w:r w:rsidRPr="001160E6">
        <w:rPr>
          <w:b/>
        </w:rPr>
        <w:t>step DCI gives eNB possibility to optimize trade-off between flexibility of scheduling and control overhead.</w:t>
      </w:r>
    </w:p>
    <w:p w14:paraId="7E75AAC1" w14:textId="77777777" w:rsidR="00053901" w:rsidRDefault="00053901" w:rsidP="0093538D">
      <w:pPr>
        <w:widowControl w:val="0"/>
        <w:spacing w:after="0"/>
        <w:jc w:val="both"/>
      </w:pPr>
    </w:p>
    <w:p w14:paraId="017E7E21" w14:textId="163FCF59" w:rsidR="008F2AF9" w:rsidRDefault="006A7C02" w:rsidP="0093538D">
      <w:pPr>
        <w:widowControl w:val="0"/>
        <w:spacing w:after="0"/>
        <w:jc w:val="both"/>
      </w:pPr>
      <w:r>
        <w:t xml:space="preserve">Figure </w:t>
      </w:r>
      <w:r w:rsidR="00F431F6">
        <w:t>6</w:t>
      </w:r>
      <w:r>
        <w:t xml:space="preserve"> </w:t>
      </w:r>
      <w:r w:rsidR="008F2AF9">
        <w:t xml:space="preserve">shows </w:t>
      </w:r>
      <w:r w:rsidR="002F67AF">
        <w:t>an</w:t>
      </w:r>
      <w:r w:rsidR="008F2AF9">
        <w:t xml:space="preserve"> example</w:t>
      </w:r>
      <w:r w:rsidR="002F67AF">
        <w:t>,</w:t>
      </w:r>
      <w:r w:rsidR="008F2AF9">
        <w:t xml:space="preserve"> where each </w:t>
      </w:r>
      <w:r w:rsidR="002F67AF">
        <w:t xml:space="preserve">of three </w:t>
      </w:r>
      <w:r w:rsidR="0010651D">
        <w:t xml:space="preserve">MUST-near </w:t>
      </w:r>
      <w:r w:rsidR="008F2AF9">
        <w:t>UE</w:t>
      </w:r>
      <w:r w:rsidR="007408BE">
        <w:t>s</w:t>
      </w:r>
      <w:r w:rsidR="008F2AF9">
        <w:t xml:space="preserve"> </w:t>
      </w:r>
      <w:r w:rsidR="00CE567C">
        <w:t>are</w:t>
      </w:r>
      <w:r w:rsidR="008F2AF9">
        <w:t xml:space="preserve"> paired with </w:t>
      </w:r>
      <w:r w:rsidR="002F67AF">
        <w:t>different pair of</w:t>
      </w:r>
      <w:r w:rsidR="007408BE">
        <w:t xml:space="preserve"> </w:t>
      </w:r>
      <w:r w:rsidR="001E4EC3">
        <w:t xml:space="preserve">MUST-far </w:t>
      </w:r>
      <w:r w:rsidR="008F2AF9">
        <w:t>UEs.</w:t>
      </w:r>
      <w:r w:rsidR="007408BE">
        <w:t xml:space="preserve"> The N</w:t>
      </w:r>
      <w:r w:rsidR="008F2AF9">
        <w:t>ear</w:t>
      </w:r>
      <w:r w:rsidR="007408BE">
        <w:t>-</w:t>
      </w:r>
      <w:r w:rsidR="008F2AF9">
        <w:t>UE DCI is extended with additional information (red color) linking the</w:t>
      </w:r>
      <w:r w:rsidR="002F67AF">
        <w:t xml:space="preserve"> relevant</w:t>
      </w:r>
      <w:r w:rsidR="008F2AF9">
        <w:t xml:space="preserve"> paired </w:t>
      </w:r>
      <w:r w:rsidR="007408BE">
        <w:t>F</w:t>
      </w:r>
      <w:r w:rsidR="008F2AF9">
        <w:t>ar-UE NAI</w:t>
      </w:r>
      <w:r w:rsidR="002F67AF">
        <w:t>s</w:t>
      </w:r>
      <w:r w:rsidR="008F2AF9">
        <w:t xml:space="preserve"> within the common assistance DCI. </w:t>
      </w:r>
      <w:r w:rsidR="001E4EC3">
        <w:t xml:space="preserve">In this case </w:t>
      </w:r>
      <w:r w:rsidR="009056FC">
        <w:t>RA</w:t>
      </w:r>
      <w:r w:rsidR="005770D1">
        <w:t xml:space="preserve"> of several MUST-far UEs can be coded jointly using a</w:t>
      </w:r>
      <w:r w:rsidR="0010651D">
        <w:t xml:space="preserve"> single</w:t>
      </w:r>
      <w:r w:rsidR="009056FC">
        <w:t xml:space="preserve"> bitmap</w:t>
      </w:r>
      <w:r w:rsidR="0010651D">
        <w:t>.</w:t>
      </w:r>
      <w:r w:rsidR="005770D1">
        <w:t xml:space="preserve"> </w:t>
      </w:r>
      <w:r w:rsidR="0010651D">
        <w:t xml:space="preserve">Other information can be MUST-far UE specific. </w:t>
      </w:r>
      <w:r w:rsidR="001E4EC3">
        <w:t xml:space="preserve"> </w:t>
      </w:r>
    </w:p>
    <w:p w14:paraId="6CB95A3A" w14:textId="77777777" w:rsidR="00AA4932" w:rsidRDefault="00AA4932" w:rsidP="0093538D">
      <w:pPr>
        <w:widowControl w:val="0"/>
        <w:spacing w:after="0"/>
        <w:jc w:val="both"/>
      </w:pPr>
    </w:p>
    <w:p w14:paraId="09D9AE63" w14:textId="40E48D4C" w:rsidR="00AE0398" w:rsidRPr="00F431F6" w:rsidRDefault="00AE0398" w:rsidP="00AE0398">
      <w:pPr>
        <w:widowControl w:val="0"/>
        <w:spacing w:after="0"/>
        <w:jc w:val="both"/>
        <w:rPr>
          <w:b/>
        </w:rPr>
      </w:pPr>
      <w:r w:rsidRPr="00F431F6">
        <w:rPr>
          <w:b/>
        </w:rPr>
        <w:t>Proposal</w:t>
      </w:r>
      <w:r w:rsidR="00004C0F">
        <w:rPr>
          <w:b/>
        </w:rPr>
        <w:t>-2</w:t>
      </w:r>
      <w:r w:rsidRPr="00F431F6">
        <w:rPr>
          <w:b/>
        </w:rPr>
        <w:t xml:space="preserve">: </w:t>
      </w:r>
      <w:r>
        <w:rPr>
          <w:b/>
        </w:rPr>
        <w:t>Support</w:t>
      </w:r>
      <w:r w:rsidRPr="00F431F6">
        <w:rPr>
          <w:b/>
        </w:rPr>
        <w:t xml:space="preserve"> two-step DCI for MUST operation.</w:t>
      </w:r>
    </w:p>
    <w:p w14:paraId="10265808" w14:textId="77777777" w:rsidR="00343D56" w:rsidRDefault="00343D56" w:rsidP="0093538D">
      <w:pPr>
        <w:widowControl w:val="0"/>
        <w:spacing w:after="0"/>
        <w:jc w:val="both"/>
      </w:pPr>
    </w:p>
    <w:p w14:paraId="1DC763A7" w14:textId="77777777" w:rsidR="008F2AF9" w:rsidRDefault="002F67AF" w:rsidP="001D3F3D">
      <w:pPr>
        <w:keepNext/>
        <w:widowControl w:val="0"/>
        <w:spacing w:after="0"/>
        <w:jc w:val="center"/>
      </w:pPr>
      <w:r>
        <w:object w:dxaOrig="7181" w:dyaOrig="4741" w14:anchorId="77346513">
          <v:shape id="_x0000_i1027" type="#_x0000_t75" style="width:295.8pt;height:195.6pt" o:ole="">
            <v:imagedata r:id="rId15" o:title=""/>
          </v:shape>
          <o:OLEObject Type="Embed" ProgID="Visio.Drawing.11" ShapeID="_x0000_i1027" DrawAspect="Content" ObjectID="_1532531695" r:id="rId16"/>
        </w:object>
      </w:r>
    </w:p>
    <w:p w14:paraId="0546B0FF" w14:textId="77777777" w:rsidR="008F2AF9" w:rsidRDefault="008F2AF9" w:rsidP="001D3F3D">
      <w:pPr>
        <w:pStyle w:val="Caption"/>
        <w:jc w:val="both"/>
      </w:pPr>
      <w:bookmarkStart w:id="4" w:name="_Ref45093498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B1842">
        <w:rPr>
          <w:noProof/>
        </w:rPr>
        <w:t>6</w:t>
      </w:r>
      <w:r>
        <w:fldChar w:fldCharType="end"/>
      </w:r>
      <w:bookmarkEnd w:id="4"/>
      <w:r>
        <w:t xml:space="preserve"> CASE1/2 </w:t>
      </w:r>
      <w:r w:rsidR="007408BE">
        <w:t>s</w:t>
      </w:r>
      <w:r>
        <w:t xml:space="preserve">ignalling example showing linkage between near-UE and relevant </w:t>
      </w:r>
      <w:r w:rsidR="001D3F3D">
        <w:t>far-UE parameters</w:t>
      </w:r>
      <w:r>
        <w:t xml:space="preserve"> within common</w:t>
      </w:r>
      <w:r w:rsidR="0010651D">
        <w:t xml:space="preserve"> assitance</w:t>
      </w:r>
      <w:r w:rsidR="00A649EC">
        <w:t xml:space="preserve"> </w:t>
      </w:r>
      <w:r>
        <w:t xml:space="preserve">DCI. </w:t>
      </w:r>
    </w:p>
    <w:p w14:paraId="0400EA60" w14:textId="77777777" w:rsidR="00A649EC" w:rsidRDefault="00A649EC" w:rsidP="0093538D">
      <w:pPr>
        <w:widowControl w:val="0"/>
        <w:spacing w:after="0"/>
        <w:jc w:val="both"/>
      </w:pPr>
    </w:p>
    <w:p w14:paraId="3B01E229" w14:textId="77777777" w:rsidR="00F431F6" w:rsidRDefault="00F431F6" w:rsidP="0093538D">
      <w:pPr>
        <w:widowControl w:val="0"/>
        <w:spacing w:after="0"/>
        <w:jc w:val="both"/>
      </w:pPr>
    </w:p>
    <w:p w14:paraId="61D9F8EA" w14:textId="77777777" w:rsidR="001410DA" w:rsidRDefault="001410DA" w:rsidP="00D208BF">
      <w:pPr>
        <w:widowControl w:val="0"/>
        <w:spacing w:after="0"/>
        <w:jc w:val="both"/>
      </w:pPr>
    </w:p>
    <w:p w14:paraId="022F222C" w14:textId="77777777" w:rsidR="0034111C" w:rsidRPr="00711E13" w:rsidRDefault="000444AD" w:rsidP="000251F0">
      <w:pPr>
        <w:pStyle w:val="Heading1"/>
        <w:spacing w:line="276" w:lineRule="auto"/>
      </w:pPr>
      <w:r>
        <w:t>5</w:t>
      </w:r>
      <w:r w:rsidR="0034111C" w:rsidRPr="00711E13">
        <w:tab/>
        <w:t>Conclusions</w:t>
      </w:r>
    </w:p>
    <w:p w14:paraId="653E9A72" w14:textId="77777777" w:rsidR="00156C0D" w:rsidRPr="001410DA" w:rsidRDefault="00925CFE" w:rsidP="00A018BE">
      <w:pPr>
        <w:jc w:val="both"/>
        <w:rPr>
          <w:sz w:val="22"/>
        </w:rPr>
      </w:pPr>
      <w:r w:rsidRPr="00925CFE">
        <w:t xml:space="preserve">In this contribution we have been presenting </w:t>
      </w:r>
      <w:r w:rsidR="001B5913">
        <w:t xml:space="preserve">views with respect to the </w:t>
      </w:r>
      <w:r w:rsidR="001410DA">
        <w:t>MUST operation and signalling</w:t>
      </w:r>
      <w:r w:rsidR="001B5913">
        <w:t>. The following</w:t>
      </w:r>
      <w:r w:rsidR="00F26E54">
        <w:t xml:space="preserve"> observations</w:t>
      </w:r>
      <w:r w:rsidR="001410DA">
        <w:t xml:space="preserve"> and proposals</w:t>
      </w:r>
      <w:r w:rsidR="00F26E54">
        <w:t xml:space="preserve"> can be summarized</w:t>
      </w:r>
      <w:r w:rsidR="001410DA">
        <w:t>:</w:t>
      </w:r>
    </w:p>
    <w:p w14:paraId="2DB7E48E" w14:textId="77777777" w:rsidR="00F26E54" w:rsidRDefault="00F26E54" w:rsidP="00F26E54">
      <w:pPr>
        <w:widowControl w:val="0"/>
        <w:spacing w:after="0"/>
        <w:jc w:val="both"/>
        <w:rPr>
          <w:b/>
          <w:i/>
          <w:lang w:eastAsia="x-none"/>
        </w:rPr>
      </w:pPr>
    </w:p>
    <w:p w14:paraId="3C49F3C2" w14:textId="77777777" w:rsidR="00E930E6" w:rsidRPr="008F4981" w:rsidRDefault="00E930E6" w:rsidP="00E930E6">
      <w:pPr>
        <w:jc w:val="both"/>
        <w:rPr>
          <w:b/>
        </w:rPr>
      </w:pPr>
      <w:r w:rsidRPr="008F4981">
        <w:rPr>
          <w:b/>
        </w:rPr>
        <w:t>Observation</w:t>
      </w:r>
      <w:r>
        <w:rPr>
          <w:b/>
        </w:rPr>
        <w:t>-1</w:t>
      </w:r>
      <w:r w:rsidRPr="008F4981">
        <w:rPr>
          <w:b/>
        </w:rPr>
        <w:t>: Signalling overhead of far-UE’s RA can significantly decrease, if signalled only within near-UE allocation.</w:t>
      </w:r>
    </w:p>
    <w:p w14:paraId="6C121045" w14:textId="77777777" w:rsidR="00E930E6" w:rsidRPr="002839CD" w:rsidRDefault="00E930E6" w:rsidP="00E930E6">
      <w:pPr>
        <w:rPr>
          <w:b/>
        </w:rPr>
      </w:pPr>
      <w:r w:rsidRPr="002839CD">
        <w:rPr>
          <w:b/>
        </w:rPr>
        <w:t>Proposal</w:t>
      </w:r>
      <w:r>
        <w:rPr>
          <w:b/>
        </w:rPr>
        <w:t>-1</w:t>
      </w:r>
      <w:r w:rsidRPr="002839CD">
        <w:rPr>
          <w:b/>
        </w:rPr>
        <w:t xml:space="preserve">: Consider flexible dynamic operation of CASE1-3 MUST and SU-MIMO.  </w:t>
      </w:r>
    </w:p>
    <w:p w14:paraId="11B940EB" w14:textId="77777777" w:rsidR="00E930E6" w:rsidRPr="004B1842" w:rsidRDefault="00E930E6" w:rsidP="00E930E6">
      <w:pPr>
        <w:rPr>
          <w:b/>
        </w:rPr>
      </w:pPr>
      <w:r>
        <w:rPr>
          <w:b/>
        </w:rPr>
        <w:t>Observation-2</w:t>
      </w:r>
      <w:r w:rsidRPr="004B1842">
        <w:rPr>
          <w:b/>
        </w:rPr>
        <w:t xml:space="preserve">: </w:t>
      </w:r>
      <w:r>
        <w:rPr>
          <w:b/>
        </w:rPr>
        <w:t>MUST-near UEs operating with 3PRB scheduling granularity and at SINR&gt;8dB</w:t>
      </w:r>
      <w:r w:rsidRPr="004B1842">
        <w:rPr>
          <w:b/>
        </w:rPr>
        <w:t xml:space="preserve"> </w:t>
      </w:r>
      <w:r>
        <w:rPr>
          <w:b/>
        </w:rPr>
        <w:t>can reliably detect the interference presence.</w:t>
      </w:r>
    </w:p>
    <w:p w14:paraId="0AFC37E3" w14:textId="77777777" w:rsidR="00E930E6" w:rsidRPr="004B1842" w:rsidRDefault="00E930E6" w:rsidP="00E930E6">
      <w:pPr>
        <w:rPr>
          <w:b/>
        </w:rPr>
      </w:pPr>
      <w:r>
        <w:rPr>
          <w:b/>
        </w:rPr>
        <w:t>Observation-3</w:t>
      </w:r>
      <w:r w:rsidRPr="004B1842">
        <w:rPr>
          <w:b/>
        </w:rPr>
        <w:t xml:space="preserve">: </w:t>
      </w:r>
      <w:r>
        <w:rPr>
          <w:b/>
        </w:rPr>
        <w:t>MUST-near UEs operating with 6PRB scheduling granularity and at SINR&gt;4dB</w:t>
      </w:r>
      <w:r w:rsidRPr="004B1842">
        <w:rPr>
          <w:b/>
        </w:rPr>
        <w:t xml:space="preserve"> </w:t>
      </w:r>
      <w:r>
        <w:rPr>
          <w:b/>
        </w:rPr>
        <w:t>can reliably detect the interference presence.</w:t>
      </w:r>
    </w:p>
    <w:p w14:paraId="2E62FB11" w14:textId="77777777" w:rsidR="00E930E6" w:rsidRPr="007408BE" w:rsidRDefault="00E930E6" w:rsidP="00E930E6">
      <w:pPr>
        <w:widowControl w:val="0"/>
        <w:spacing w:after="0"/>
        <w:jc w:val="both"/>
        <w:rPr>
          <w:b/>
        </w:rPr>
      </w:pPr>
      <w:r w:rsidRPr="007408BE">
        <w:rPr>
          <w:b/>
        </w:rPr>
        <w:t>Observation</w:t>
      </w:r>
      <w:r>
        <w:rPr>
          <w:b/>
        </w:rPr>
        <w:t>-4</w:t>
      </w:r>
      <w:r w:rsidRPr="007408BE">
        <w:rPr>
          <w:b/>
        </w:rPr>
        <w:t>: Near-UE overhearing far-UE’s DCI is the least attractive signalling option.</w:t>
      </w:r>
    </w:p>
    <w:p w14:paraId="6F2DD318" w14:textId="77777777" w:rsidR="00E930E6" w:rsidRDefault="00E930E6" w:rsidP="00E930E6">
      <w:pPr>
        <w:widowControl w:val="0"/>
        <w:spacing w:after="0"/>
        <w:jc w:val="both"/>
        <w:rPr>
          <w:b/>
        </w:rPr>
      </w:pPr>
    </w:p>
    <w:p w14:paraId="488D1165" w14:textId="7794AE5A" w:rsidR="001312AE" w:rsidRDefault="00E930E6" w:rsidP="00E930E6">
      <w:pPr>
        <w:widowControl w:val="0"/>
        <w:spacing w:after="0"/>
        <w:jc w:val="both"/>
        <w:rPr>
          <w:b/>
        </w:rPr>
      </w:pPr>
      <w:r w:rsidRPr="001160E6">
        <w:rPr>
          <w:b/>
        </w:rPr>
        <w:t>Observation-</w:t>
      </w:r>
      <w:r>
        <w:rPr>
          <w:b/>
        </w:rPr>
        <w:t>5</w:t>
      </w:r>
      <w:r w:rsidRPr="001160E6">
        <w:rPr>
          <w:b/>
        </w:rPr>
        <w:t>: Two</w:t>
      </w:r>
      <w:r>
        <w:rPr>
          <w:b/>
        </w:rPr>
        <w:t>-</w:t>
      </w:r>
      <w:r w:rsidRPr="001160E6">
        <w:rPr>
          <w:b/>
        </w:rPr>
        <w:t>step DCI gives eNB possibility to optimize trade-off between flexibility of scheduling and control overhead.</w:t>
      </w:r>
    </w:p>
    <w:p w14:paraId="1DF19CF2" w14:textId="77777777" w:rsidR="00E930E6" w:rsidRDefault="00E930E6" w:rsidP="00E930E6">
      <w:pPr>
        <w:widowControl w:val="0"/>
        <w:spacing w:after="0"/>
        <w:jc w:val="both"/>
        <w:rPr>
          <w:b/>
        </w:rPr>
      </w:pPr>
    </w:p>
    <w:p w14:paraId="1E532A91" w14:textId="77777777" w:rsidR="00E930E6" w:rsidRPr="00F431F6" w:rsidRDefault="00E930E6" w:rsidP="00E930E6">
      <w:pPr>
        <w:widowControl w:val="0"/>
        <w:spacing w:after="0"/>
        <w:jc w:val="both"/>
        <w:rPr>
          <w:b/>
        </w:rPr>
      </w:pPr>
      <w:r w:rsidRPr="00F431F6">
        <w:rPr>
          <w:b/>
        </w:rPr>
        <w:t>Proposal</w:t>
      </w:r>
      <w:r>
        <w:rPr>
          <w:b/>
        </w:rPr>
        <w:t>-2</w:t>
      </w:r>
      <w:r w:rsidRPr="00F431F6">
        <w:rPr>
          <w:b/>
        </w:rPr>
        <w:t xml:space="preserve">: </w:t>
      </w:r>
      <w:r>
        <w:rPr>
          <w:b/>
        </w:rPr>
        <w:t>Support</w:t>
      </w:r>
      <w:r w:rsidRPr="00F431F6">
        <w:rPr>
          <w:b/>
        </w:rPr>
        <w:t xml:space="preserve"> two-step DCI for MUST operation.</w:t>
      </w:r>
    </w:p>
    <w:p w14:paraId="7080F566" w14:textId="77777777" w:rsidR="00E930E6" w:rsidRPr="002839CD" w:rsidRDefault="00E930E6" w:rsidP="001312AE">
      <w:pPr>
        <w:rPr>
          <w:b/>
        </w:rPr>
      </w:pPr>
    </w:p>
    <w:p w14:paraId="66E12F3A" w14:textId="77777777" w:rsidR="00335A9D" w:rsidRPr="00C03CD5" w:rsidRDefault="00335A9D" w:rsidP="00335A9D">
      <w:pPr>
        <w:pStyle w:val="ListParagraph"/>
        <w:widowControl w:val="0"/>
        <w:spacing w:after="0"/>
        <w:ind w:left="768"/>
        <w:jc w:val="both"/>
        <w:rPr>
          <w:b/>
          <w:i/>
        </w:rPr>
      </w:pPr>
    </w:p>
    <w:p w14:paraId="67DDA540" w14:textId="77777777" w:rsidR="0034111C" w:rsidRPr="00E506E4" w:rsidRDefault="0034111C">
      <w:pPr>
        <w:pStyle w:val="Heading1"/>
      </w:pPr>
      <w:r w:rsidRPr="00E506E4">
        <w:t>References</w:t>
      </w:r>
    </w:p>
    <w:p w14:paraId="3D1978A5" w14:textId="77777777" w:rsidR="000F1423" w:rsidRDefault="00686069" w:rsidP="000F1423">
      <w:pPr>
        <w:numPr>
          <w:ilvl w:val="0"/>
          <w:numId w:val="1"/>
        </w:numPr>
        <w:rPr>
          <w:color w:val="000000"/>
        </w:rPr>
      </w:pPr>
      <w:bookmarkStart w:id="5" w:name="_Ref397617802"/>
      <w:bookmarkStart w:id="6" w:name="_Ref412119499"/>
      <w:bookmarkStart w:id="7" w:name="_Ref447185284"/>
      <w:bookmarkStart w:id="8" w:name="_Ref374623724"/>
      <w:bookmarkStart w:id="9" w:name="_Ref369881591"/>
      <w:bookmarkStart w:id="10" w:name="_Ref355941211"/>
      <w:bookmarkStart w:id="11" w:name="_Ref363467887"/>
      <w:bookmarkStart w:id="12" w:name="_Ref363631478"/>
      <w:r w:rsidRPr="00C56D0B">
        <w:t xml:space="preserve">RP-160680, “DL Multiuser Superposition Transmission for LTE”, Mediatek, CMCC,  RAN #71, </w:t>
      </w:r>
      <w:r w:rsidRPr="00C56D0B">
        <w:rPr>
          <w:noProof/>
        </w:rPr>
        <w:t>Gothenburg, Sweden, 7 - 10 March 2016</w:t>
      </w:r>
      <w:bookmarkEnd w:id="5"/>
      <w:bookmarkEnd w:id="6"/>
      <w:bookmarkEnd w:id="7"/>
    </w:p>
    <w:p w14:paraId="1536171A" w14:textId="77777777" w:rsidR="00686069" w:rsidRPr="00E64217" w:rsidRDefault="00BB7387" w:rsidP="0016365F">
      <w:pPr>
        <w:numPr>
          <w:ilvl w:val="0"/>
          <w:numId w:val="1"/>
        </w:numPr>
        <w:rPr>
          <w:color w:val="000000"/>
        </w:rPr>
      </w:pPr>
      <w:bookmarkStart w:id="13" w:name="_Ref449986895"/>
      <w:bookmarkStart w:id="14" w:name="_Ref430097073"/>
      <w:r w:rsidRPr="0016365F">
        <w:rPr>
          <w:color w:val="000000"/>
        </w:rPr>
        <w:t>R1-</w:t>
      </w:r>
      <w:r w:rsidR="002A5602">
        <w:rPr>
          <w:color w:val="000000"/>
        </w:rPr>
        <w:t>162494</w:t>
      </w:r>
      <w:r w:rsidRPr="0016365F">
        <w:rPr>
          <w:color w:val="000000"/>
        </w:rPr>
        <w:t>, “</w:t>
      </w:r>
      <w:r w:rsidR="002A5602">
        <w:rPr>
          <w:color w:val="000000"/>
        </w:rPr>
        <w:t>Signalling schemes for MUST assistance information</w:t>
      </w:r>
      <w:r w:rsidRPr="0016365F">
        <w:rPr>
          <w:rFonts w:eastAsia="MS Mincho"/>
          <w:lang w:val="en-US" w:eastAsia="ja-JP"/>
        </w:rPr>
        <w:t xml:space="preserve">”, </w:t>
      </w:r>
      <w:r w:rsidR="002A5602">
        <w:rPr>
          <w:rFonts w:eastAsia="MS Mincho"/>
          <w:lang w:val="en-US" w:eastAsia="ja-JP"/>
        </w:rPr>
        <w:t>LGE</w:t>
      </w:r>
      <w:r w:rsidR="00686069" w:rsidRPr="0016365F">
        <w:rPr>
          <w:rFonts w:eastAsia="MS Mincho"/>
          <w:lang w:val="en-US" w:eastAsia="ja-JP"/>
        </w:rPr>
        <w:t>, RAN</w:t>
      </w:r>
      <w:r w:rsidR="002A5602">
        <w:rPr>
          <w:rFonts w:eastAsia="MS Mincho"/>
          <w:lang w:val="en-US" w:eastAsia="ja-JP"/>
        </w:rPr>
        <w:t>1</w:t>
      </w:r>
      <w:r w:rsidR="00686069" w:rsidRPr="0016365F">
        <w:rPr>
          <w:rFonts w:eastAsia="MS Mincho"/>
          <w:lang w:val="en-US" w:eastAsia="ja-JP"/>
        </w:rPr>
        <w:t xml:space="preserve"> Meeting #</w:t>
      </w:r>
      <w:r w:rsidR="002A5602">
        <w:rPr>
          <w:rFonts w:eastAsia="MS Mincho"/>
          <w:lang w:val="en-US" w:eastAsia="ja-JP"/>
        </w:rPr>
        <w:t>84b</w:t>
      </w:r>
      <w:r w:rsidR="00686069" w:rsidRPr="0016365F">
        <w:rPr>
          <w:rFonts w:eastAsia="MS Mincho"/>
          <w:lang w:val="en-US" w:eastAsia="ja-JP"/>
        </w:rPr>
        <w:t xml:space="preserve">, </w:t>
      </w:r>
      <w:r w:rsidR="002A5602">
        <w:rPr>
          <w:rFonts w:eastAsia="MS Mincho"/>
          <w:lang w:val="en-US" w:eastAsia="ja-JP"/>
        </w:rPr>
        <w:t>Busan</w:t>
      </w:r>
      <w:r w:rsidR="00686069" w:rsidRPr="0016365F">
        <w:rPr>
          <w:rFonts w:eastAsia="MS Mincho"/>
          <w:lang w:val="en-US" w:eastAsia="ja-JP"/>
        </w:rPr>
        <w:t>,</w:t>
      </w:r>
      <w:r w:rsidR="002A5602">
        <w:rPr>
          <w:rFonts w:eastAsia="MS Mincho"/>
          <w:lang w:val="en-US" w:eastAsia="ja-JP"/>
        </w:rPr>
        <w:t xml:space="preserve"> Korea</w:t>
      </w:r>
      <w:r w:rsidR="00686069" w:rsidRPr="0016365F">
        <w:rPr>
          <w:rFonts w:eastAsia="MS Mincho"/>
          <w:lang w:val="en-US" w:eastAsia="ja-JP"/>
        </w:rPr>
        <w:t>, 1</w:t>
      </w:r>
      <w:r w:rsidR="00364BCA">
        <w:rPr>
          <w:rFonts w:eastAsia="MS Mincho"/>
          <w:lang w:val="en-US" w:eastAsia="ja-JP"/>
        </w:rPr>
        <w:t>1</w:t>
      </w:r>
      <w:r w:rsidR="00686069" w:rsidRPr="0016365F">
        <w:rPr>
          <w:rFonts w:eastAsia="MS Mincho"/>
          <w:lang w:val="en-US" w:eastAsia="ja-JP"/>
        </w:rPr>
        <w:t xml:space="preserve">th - </w:t>
      </w:r>
      <w:r w:rsidR="00364BCA">
        <w:rPr>
          <w:rFonts w:eastAsia="MS Mincho"/>
          <w:lang w:val="en-US" w:eastAsia="ja-JP"/>
        </w:rPr>
        <w:t>15</w:t>
      </w:r>
      <w:r w:rsidR="00686069" w:rsidRPr="0016365F">
        <w:rPr>
          <w:rFonts w:eastAsia="MS Mincho"/>
          <w:lang w:val="en-US" w:eastAsia="ja-JP"/>
        </w:rPr>
        <w:t xml:space="preserve">th </w:t>
      </w:r>
      <w:r w:rsidR="00364BCA">
        <w:rPr>
          <w:rFonts w:eastAsia="MS Mincho"/>
          <w:lang w:val="en-US" w:eastAsia="ja-JP"/>
        </w:rPr>
        <w:t>April</w:t>
      </w:r>
      <w:r w:rsidR="00686069" w:rsidRPr="0016365F">
        <w:rPr>
          <w:rFonts w:eastAsia="MS Mincho"/>
          <w:lang w:val="en-US" w:eastAsia="ja-JP"/>
        </w:rPr>
        <w:t xml:space="preserve"> 201</w:t>
      </w:r>
      <w:r w:rsidR="00364BCA">
        <w:rPr>
          <w:rFonts w:eastAsia="MS Mincho"/>
          <w:lang w:val="en-US" w:eastAsia="ja-JP"/>
        </w:rPr>
        <w:t>6</w:t>
      </w:r>
      <w:bookmarkEnd w:id="13"/>
    </w:p>
    <w:p w14:paraId="271B2C98" w14:textId="1B53F661" w:rsidR="00E64217" w:rsidRDefault="00E64217" w:rsidP="00E64217">
      <w:pPr>
        <w:numPr>
          <w:ilvl w:val="0"/>
          <w:numId w:val="1"/>
        </w:numPr>
        <w:rPr>
          <w:color w:val="000000"/>
        </w:rPr>
      </w:pPr>
      <w:bookmarkStart w:id="15" w:name="_Ref458411897"/>
      <w:r w:rsidRPr="00E64217">
        <w:rPr>
          <w:color w:val="000000"/>
        </w:rPr>
        <w:t>R1-164979, “Blind Detection Evaluation on Interference Existence for Case 1”, MediaTek Inc.</w:t>
      </w:r>
      <w:r>
        <w:rPr>
          <w:color w:val="000000"/>
        </w:rPr>
        <w:t>, RAN1 Meeting #85, Nanjing, China,</w:t>
      </w:r>
      <w:bookmarkEnd w:id="15"/>
      <w:r>
        <w:rPr>
          <w:color w:val="000000"/>
        </w:rPr>
        <w:t xml:space="preserve"> </w:t>
      </w:r>
    </w:p>
    <w:p w14:paraId="4BB98302" w14:textId="77777777" w:rsidR="00814D6E" w:rsidRDefault="00814D6E" w:rsidP="00814D6E">
      <w:pPr>
        <w:ind w:left="357"/>
        <w:rPr>
          <w:color w:val="000000"/>
        </w:rPr>
      </w:pPr>
    </w:p>
    <w:p w14:paraId="7F8DA473" w14:textId="77777777" w:rsidR="00814D6E" w:rsidRDefault="00814D6E" w:rsidP="00814D6E">
      <w:pPr>
        <w:pStyle w:val="Heading1"/>
        <w:spacing w:line="276" w:lineRule="auto"/>
      </w:pPr>
      <w:r>
        <w:t>A</w:t>
      </w:r>
      <w:r>
        <w:tab/>
        <w:t>Annex – link simulation assumptions</w:t>
      </w:r>
    </w:p>
    <w:tbl>
      <w:tblPr>
        <w:tblW w:w="862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840"/>
        <w:gridCol w:w="5780"/>
      </w:tblGrid>
      <w:tr w:rsidR="00814D6E" w:rsidRPr="00D46D54" w14:paraId="4892DBAD" w14:textId="77777777" w:rsidTr="00152F72">
        <w:trPr>
          <w:trHeight w:val="483"/>
        </w:trPr>
        <w:tc>
          <w:tcPr>
            <w:tcW w:w="284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C9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7EAD020" w14:textId="77777777" w:rsidR="00814D6E" w:rsidRPr="00D46D54" w:rsidRDefault="00814D6E" w:rsidP="00152F72">
            <w:pPr>
              <w:rPr>
                <w:sz w:val="32"/>
                <w:szCs w:val="32"/>
                <w:lang w:val="en-US"/>
              </w:rPr>
            </w:pPr>
            <w:r w:rsidRPr="00D46D54">
              <w:rPr>
                <w:b/>
                <w:bCs/>
                <w:sz w:val="32"/>
                <w:szCs w:val="32"/>
                <w:lang w:val="en-US"/>
              </w:rPr>
              <w:t>Parameters</w:t>
            </w:r>
          </w:p>
        </w:tc>
        <w:tc>
          <w:tcPr>
            <w:tcW w:w="578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C9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63F61AD" w14:textId="77777777" w:rsidR="00814D6E" w:rsidRPr="00D46D54" w:rsidRDefault="00814D6E" w:rsidP="00152F72">
            <w:pPr>
              <w:rPr>
                <w:sz w:val="32"/>
                <w:szCs w:val="32"/>
                <w:lang w:val="en-US"/>
              </w:rPr>
            </w:pPr>
            <w:r w:rsidRPr="00D46D54">
              <w:rPr>
                <w:b/>
                <w:bCs/>
                <w:sz w:val="32"/>
                <w:szCs w:val="32"/>
                <w:lang w:val="en-US"/>
              </w:rPr>
              <w:t>Values</w:t>
            </w:r>
          </w:p>
        </w:tc>
      </w:tr>
      <w:tr w:rsidR="00814D6E" w:rsidRPr="00D46D54" w14:paraId="04CE81C4" w14:textId="77777777" w:rsidTr="00152F72">
        <w:trPr>
          <w:trHeight w:val="375"/>
        </w:trPr>
        <w:tc>
          <w:tcPr>
            <w:tcW w:w="284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5024DAB" w14:textId="77777777" w:rsidR="00814D6E" w:rsidRPr="00D46D54" w:rsidRDefault="00814D6E" w:rsidP="00152F72">
            <w:pPr>
              <w:rPr>
                <w:lang w:val="en-US"/>
              </w:rPr>
            </w:pPr>
            <w:r w:rsidRPr="00D46D54">
              <w:t>Carrier frequency</w:t>
            </w:r>
          </w:p>
        </w:tc>
        <w:tc>
          <w:tcPr>
            <w:tcW w:w="578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46A8073" w14:textId="77777777" w:rsidR="00814D6E" w:rsidRPr="00D46D54" w:rsidRDefault="00814D6E" w:rsidP="00152F72">
            <w:pPr>
              <w:rPr>
                <w:lang w:val="en-US"/>
              </w:rPr>
            </w:pPr>
            <w:r w:rsidRPr="00D46D54">
              <w:t>2 GHz</w:t>
            </w:r>
          </w:p>
        </w:tc>
      </w:tr>
      <w:tr w:rsidR="00814D6E" w:rsidRPr="00D46D54" w14:paraId="225491F5" w14:textId="77777777" w:rsidTr="00152F72">
        <w:trPr>
          <w:trHeight w:val="375"/>
        </w:trPr>
        <w:tc>
          <w:tcPr>
            <w:tcW w:w="2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154E259" w14:textId="77777777" w:rsidR="00814D6E" w:rsidRPr="00D46D54" w:rsidRDefault="00814D6E" w:rsidP="00152F72">
            <w:pPr>
              <w:rPr>
                <w:lang w:val="en-US"/>
              </w:rPr>
            </w:pPr>
            <w:r w:rsidRPr="00D46D54">
              <w:t>Bandwidth</w:t>
            </w:r>
          </w:p>
        </w:tc>
        <w:tc>
          <w:tcPr>
            <w:tcW w:w="57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07C0EE7" w14:textId="77777777" w:rsidR="00814D6E" w:rsidRPr="00D46D54" w:rsidRDefault="00814D6E" w:rsidP="00152F72">
            <w:pPr>
              <w:rPr>
                <w:lang w:val="en-US"/>
              </w:rPr>
            </w:pPr>
            <w:r w:rsidRPr="00D46D54">
              <w:t>10 MHz</w:t>
            </w:r>
          </w:p>
        </w:tc>
      </w:tr>
      <w:tr w:rsidR="00814D6E" w:rsidRPr="00D46D54" w14:paraId="576399F6" w14:textId="77777777" w:rsidTr="00152F72">
        <w:trPr>
          <w:trHeight w:val="375"/>
        </w:trPr>
        <w:tc>
          <w:tcPr>
            <w:tcW w:w="2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1702169" w14:textId="77777777" w:rsidR="00814D6E" w:rsidRPr="00D46D54" w:rsidRDefault="00814D6E" w:rsidP="00152F72">
            <w:pPr>
              <w:rPr>
                <w:lang w:val="en-US"/>
              </w:rPr>
            </w:pPr>
            <w:r w:rsidRPr="00D46D54">
              <w:t>PDSCH Resource allocation</w:t>
            </w:r>
          </w:p>
        </w:tc>
        <w:tc>
          <w:tcPr>
            <w:tcW w:w="57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5BE7A38" w14:textId="77777777" w:rsidR="00814D6E" w:rsidRPr="00D46D54" w:rsidRDefault="00814D6E" w:rsidP="00152F72">
            <w:pPr>
              <w:rPr>
                <w:lang w:val="en-US"/>
              </w:rPr>
            </w:pPr>
            <w:r w:rsidRPr="00D46D54">
              <w:t>50 PRB</w:t>
            </w:r>
          </w:p>
        </w:tc>
      </w:tr>
      <w:tr w:rsidR="00814D6E" w:rsidRPr="00D46D54" w14:paraId="15C47209" w14:textId="77777777" w:rsidTr="00FB3F29">
        <w:trPr>
          <w:trHeight w:val="375"/>
        </w:trPr>
        <w:tc>
          <w:tcPr>
            <w:tcW w:w="2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3164BD5" w14:textId="2A4DC18A" w:rsidR="00814D6E" w:rsidRPr="00D46D54" w:rsidRDefault="00FB3F29" w:rsidP="00152F72">
            <w:pPr>
              <w:rPr>
                <w:lang w:val="en-US"/>
              </w:rPr>
            </w:pPr>
            <w:r>
              <w:rPr>
                <w:lang w:val="en-US"/>
              </w:rPr>
              <w:t>Near-UE</w:t>
            </w:r>
            <w:r w:rsidR="00814D6E" w:rsidRPr="00D46D54">
              <w:rPr>
                <w:lang w:val="en-US"/>
              </w:rPr>
              <w:t>/</w:t>
            </w:r>
            <w:r>
              <w:rPr>
                <w:lang w:val="en-US"/>
              </w:rPr>
              <w:t>Far-</w:t>
            </w:r>
            <w:r w:rsidR="00814D6E" w:rsidRPr="00D46D54">
              <w:rPr>
                <w:lang w:val="en-US"/>
              </w:rPr>
              <w:t>UE2 Power allocation</w:t>
            </w:r>
          </w:p>
        </w:tc>
        <w:tc>
          <w:tcPr>
            <w:tcW w:w="57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967FF93" w14:textId="0D9B2242" w:rsidR="00814D6E" w:rsidRPr="00D46D54" w:rsidRDefault="00FB3F29" w:rsidP="00152F72">
            <w:pPr>
              <w:rPr>
                <w:lang w:val="en-US"/>
              </w:rPr>
            </w:pPr>
            <w:r>
              <w:rPr>
                <w:lang w:val="en-US"/>
              </w:rPr>
              <w:t>0.2 / 0.8</w:t>
            </w:r>
          </w:p>
        </w:tc>
      </w:tr>
      <w:tr w:rsidR="00814D6E" w:rsidRPr="00D46D54" w14:paraId="0FFE1F8B" w14:textId="77777777" w:rsidTr="00152F72">
        <w:trPr>
          <w:trHeight w:val="375"/>
        </w:trPr>
        <w:tc>
          <w:tcPr>
            <w:tcW w:w="2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C578F9F" w14:textId="77777777" w:rsidR="00814D6E" w:rsidRPr="00D46D54" w:rsidRDefault="00814D6E" w:rsidP="00152F72">
            <w:pPr>
              <w:rPr>
                <w:lang w:val="en-US"/>
              </w:rPr>
            </w:pPr>
            <w:r w:rsidRPr="00D46D54">
              <w:t>Cyclic prefix</w:t>
            </w:r>
          </w:p>
        </w:tc>
        <w:tc>
          <w:tcPr>
            <w:tcW w:w="57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62DA420" w14:textId="77777777" w:rsidR="00814D6E" w:rsidRPr="00D46D54" w:rsidRDefault="00814D6E" w:rsidP="00152F72">
            <w:pPr>
              <w:rPr>
                <w:lang w:val="en-US"/>
              </w:rPr>
            </w:pPr>
            <w:r w:rsidRPr="00D46D54">
              <w:t>Normal</w:t>
            </w:r>
          </w:p>
        </w:tc>
      </w:tr>
      <w:tr w:rsidR="00814D6E" w:rsidRPr="00D46D54" w14:paraId="3EF9ECC4" w14:textId="77777777" w:rsidTr="00152F72">
        <w:trPr>
          <w:trHeight w:val="375"/>
        </w:trPr>
        <w:tc>
          <w:tcPr>
            <w:tcW w:w="2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30CC8A7" w14:textId="77777777" w:rsidR="00814D6E" w:rsidRPr="00D46D54" w:rsidRDefault="00814D6E" w:rsidP="00152F72">
            <w:pPr>
              <w:rPr>
                <w:lang w:val="en-US"/>
              </w:rPr>
            </w:pPr>
            <w:r w:rsidRPr="00D46D54">
              <w:t>Propagation channel</w:t>
            </w:r>
          </w:p>
        </w:tc>
        <w:tc>
          <w:tcPr>
            <w:tcW w:w="57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C7A6823" w14:textId="0406A533" w:rsidR="00814D6E" w:rsidRPr="00D46D54" w:rsidRDefault="00814D6E" w:rsidP="00FB3F29">
            <w:pPr>
              <w:rPr>
                <w:lang w:val="en-US"/>
              </w:rPr>
            </w:pPr>
            <w:r w:rsidRPr="00D46D54">
              <w:t>2x2</w:t>
            </w:r>
            <w:r>
              <w:t xml:space="preserve"> </w:t>
            </w:r>
            <w:r w:rsidRPr="00D46D54">
              <w:t xml:space="preserve">EVA </w:t>
            </w:r>
            <w:r>
              <w:t>70 Hz</w:t>
            </w:r>
          </w:p>
        </w:tc>
      </w:tr>
      <w:tr w:rsidR="00814D6E" w:rsidRPr="00D46D54" w14:paraId="1F1E9F6D" w14:textId="77777777" w:rsidTr="00152F72">
        <w:trPr>
          <w:trHeight w:val="375"/>
        </w:trPr>
        <w:tc>
          <w:tcPr>
            <w:tcW w:w="2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4FD042E" w14:textId="77777777" w:rsidR="00814D6E" w:rsidRPr="00D46D54" w:rsidRDefault="00814D6E" w:rsidP="00152F72">
            <w:r>
              <w:t>CRS ports</w:t>
            </w:r>
          </w:p>
        </w:tc>
        <w:tc>
          <w:tcPr>
            <w:tcW w:w="57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9961E8B" w14:textId="77777777" w:rsidR="00814D6E" w:rsidRPr="00D46D54" w:rsidRDefault="00814D6E" w:rsidP="00152F72">
            <w:r>
              <w:t>0 and 1</w:t>
            </w:r>
          </w:p>
        </w:tc>
      </w:tr>
      <w:tr w:rsidR="00814D6E" w:rsidRPr="00D46D54" w14:paraId="40953599" w14:textId="77777777" w:rsidTr="00152F72">
        <w:trPr>
          <w:trHeight w:val="375"/>
        </w:trPr>
        <w:tc>
          <w:tcPr>
            <w:tcW w:w="2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0B96577" w14:textId="77777777" w:rsidR="00814D6E" w:rsidRPr="00D46D54" w:rsidRDefault="00814D6E" w:rsidP="00152F72">
            <w:pPr>
              <w:rPr>
                <w:lang w:val="en-US"/>
              </w:rPr>
            </w:pPr>
            <w:r w:rsidRPr="00D46D54">
              <w:rPr>
                <w:lang w:val="en-US"/>
              </w:rPr>
              <w:t>Antenna correlation</w:t>
            </w:r>
          </w:p>
        </w:tc>
        <w:tc>
          <w:tcPr>
            <w:tcW w:w="57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376688A" w14:textId="1DA3B318" w:rsidR="00814D6E" w:rsidRPr="00D46D54" w:rsidRDefault="00FB3F29" w:rsidP="00152F72">
            <w:pPr>
              <w:rPr>
                <w:lang w:val="en-US"/>
              </w:rPr>
            </w:pPr>
            <w:r>
              <w:rPr>
                <w:lang w:val="en-US"/>
              </w:rPr>
              <w:t>Low</w:t>
            </w:r>
          </w:p>
        </w:tc>
      </w:tr>
      <w:tr w:rsidR="00814D6E" w:rsidRPr="00D46D54" w14:paraId="4CDF0C17" w14:textId="77777777" w:rsidTr="00152F72">
        <w:trPr>
          <w:trHeight w:val="362"/>
        </w:trPr>
        <w:tc>
          <w:tcPr>
            <w:tcW w:w="2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73602A7" w14:textId="77777777" w:rsidR="00814D6E" w:rsidRPr="00D46D54" w:rsidRDefault="00814D6E" w:rsidP="00152F72">
            <w:pPr>
              <w:rPr>
                <w:lang w:val="en-US"/>
              </w:rPr>
            </w:pPr>
            <w:r w:rsidRPr="00D46D54">
              <w:t>EVM</w:t>
            </w:r>
          </w:p>
        </w:tc>
        <w:tc>
          <w:tcPr>
            <w:tcW w:w="57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E1092DE" w14:textId="091EB507" w:rsidR="00814D6E" w:rsidRPr="00D46D54" w:rsidRDefault="00FB3F29" w:rsidP="00152F72">
            <w:pPr>
              <w:rPr>
                <w:lang w:val="en-US"/>
              </w:rPr>
            </w:pPr>
            <w:r>
              <w:t>8</w:t>
            </w:r>
            <w:r w:rsidR="00814D6E" w:rsidRPr="00D46D54">
              <w:t>%</w:t>
            </w:r>
          </w:p>
        </w:tc>
      </w:tr>
      <w:tr w:rsidR="00814D6E" w:rsidRPr="00D46D54" w14:paraId="0736F132" w14:textId="77777777" w:rsidTr="00152F72">
        <w:trPr>
          <w:trHeight w:val="375"/>
        </w:trPr>
        <w:tc>
          <w:tcPr>
            <w:tcW w:w="2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3DFA619" w14:textId="77777777" w:rsidR="00814D6E" w:rsidRPr="00D46D54" w:rsidRDefault="00814D6E" w:rsidP="00152F72">
            <w:pPr>
              <w:rPr>
                <w:lang w:val="en-US"/>
              </w:rPr>
            </w:pPr>
            <w:r w:rsidRPr="00D46D54">
              <w:t>MCS#</w:t>
            </w:r>
          </w:p>
        </w:tc>
        <w:tc>
          <w:tcPr>
            <w:tcW w:w="57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5F3DB75" w14:textId="671CD01C" w:rsidR="00814D6E" w:rsidRPr="00D46D54" w:rsidRDefault="00942172" w:rsidP="00152F72">
            <w:pPr>
              <w:rPr>
                <w:lang w:val="en-US"/>
              </w:rPr>
            </w:pPr>
            <w:r>
              <w:t>5 and 10</w:t>
            </w:r>
          </w:p>
        </w:tc>
      </w:tr>
      <w:tr w:rsidR="00814D6E" w:rsidRPr="00D46D54" w14:paraId="6D664D2E" w14:textId="77777777" w:rsidTr="00152F72">
        <w:trPr>
          <w:trHeight w:val="375"/>
        </w:trPr>
        <w:tc>
          <w:tcPr>
            <w:tcW w:w="2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90810F5" w14:textId="77777777" w:rsidR="00814D6E" w:rsidRPr="00D46D54" w:rsidRDefault="00814D6E" w:rsidP="00152F72">
            <w:pPr>
              <w:rPr>
                <w:lang w:val="en-US"/>
              </w:rPr>
            </w:pPr>
            <w:r w:rsidRPr="00D46D54">
              <w:t>Channel and SNR estimation</w:t>
            </w:r>
          </w:p>
        </w:tc>
        <w:tc>
          <w:tcPr>
            <w:tcW w:w="57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57F3D7A" w14:textId="77777777" w:rsidR="00814D6E" w:rsidRPr="00D46D54" w:rsidRDefault="00814D6E" w:rsidP="00152F72">
            <w:pPr>
              <w:rPr>
                <w:lang w:val="en-US"/>
              </w:rPr>
            </w:pPr>
            <w:r w:rsidRPr="00D46D54">
              <w:t>Realistic</w:t>
            </w:r>
          </w:p>
        </w:tc>
      </w:tr>
      <w:tr w:rsidR="00814D6E" w:rsidRPr="00D46D54" w14:paraId="1BBF10C0" w14:textId="77777777" w:rsidTr="00152F72">
        <w:trPr>
          <w:trHeight w:val="375"/>
        </w:trPr>
        <w:tc>
          <w:tcPr>
            <w:tcW w:w="2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8ABD214" w14:textId="77777777" w:rsidR="00814D6E" w:rsidRPr="00D46D54" w:rsidRDefault="00814D6E" w:rsidP="00152F72">
            <w:pPr>
              <w:rPr>
                <w:lang w:val="en-US"/>
              </w:rPr>
            </w:pPr>
            <w:r w:rsidRPr="00D46D54">
              <w:t>PMI feedback</w:t>
            </w:r>
          </w:p>
        </w:tc>
        <w:tc>
          <w:tcPr>
            <w:tcW w:w="57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2A70030" w14:textId="77777777" w:rsidR="00814D6E" w:rsidRPr="00D46D54" w:rsidRDefault="00814D6E" w:rsidP="00152F72">
            <w:pPr>
              <w:rPr>
                <w:lang w:val="en-US"/>
              </w:rPr>
            </w:pPr>
            <w:r w:rsidRPr="00D46D54">
              <w:t>Follow wideband PMI</w:t>
            </w:r>
            <w:r>
              <w:t>, 10 ms feedback periodicity</w:t>
            </w:r>
          </w:p>
        </w:tc>
      </w:tr>
      <w:tr w:rsidR="00814D6E" w:rsidRPr="00D46D54" w14:paraId="7F0F529D" w14:textId="77777777" w:rsidTr="00152F72">
        <w:trPr>
          <w:trHeight w:val="375"/>
        </w:trPr>
        <w:tc>
          <w:tcPr>
            <w:tcW w:w="2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FEC9DE8" w14:textId="77777777" w:rsidR="00814D6E" w:rsidRPr="00D46D54" w:rsidRDefault="00814D6E" w:rsidP="00152F72">
            <w:pPr>
              <w:rPr>
                <w:lang w:val="en-US"/>
              </w:rPr>
            </w:pPr>
            <w:r w:rsidRPr="00D46D54">
              <w:t>PCFICH</w:t>
            </w:r>
          </w:p>
        </w:tc>
        <w:tc>
          <w:tcPr>
            <w:tcW w:w="57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3729D75" w14:textId="77777777" w:rsidR="00814D6E" w:rsidRPr="00D46D54" w:rsidRDefault="00814D6E" w:rsidP="00152F72">
            <w:pPr>
              <w:rPr>
                <w:lang w:val="en-US"/>
              </w:rPr>
            </w:pPr>
            <w:r w:rsidRPr="00D46D54">
              <w:t>CFI=2</w:t>
            </w:r>
          </w:p>
        </w:tc>
      </w:tr>
      <w:tr w:rsidR="00942172" w:rsidRPr="00D46D54" w14:paraId="37CFCEF1" w14:textId="77777777" w:rsidTr="00152F72">
        <w:trPr>
          <w:trHeight w:val="375"/>
        </w:trPr>
        <w:tc>
          <w:tcPr>
            <w:tcW w:w="2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D7FBB2D" w14:textId="4B9158E5" w:rsidR="00942172" w:rsidRPr="00D46D54" w:rsidRDefault="00942172" w:rsidP="00152F72">
            <w:r>
              <w:t>BD granularity</w:t>
            </w:r>
          </w:p>
        </w:tc>
        <w:tc>
          <w:tcPr>
            <w:tcW w:w="57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83C993F" w14:textId="220C2129" w:rsidR="00942172" w:rsidRPr="00D46D54" w:rsidRDefault="00942172" w:rsidP="00152F72">
            <w:r>
              <w:t>3/6/50PRB</w:t>
            </w:r>
          </w:p>
        </w:tc>
      </w:tr>
      <w:tr w:rsidR="003C4AAE" w:rsidRPr="00D46D54" w14:paraId="55459AF0" w14:textId="77777777" w:rsidTr="00152F72">
        <w:trPr>
          <w:trHeight w:val="375"/>
        </w:trPr>
        <w:tc>
          <w:tcPr>
            <w:tcW w:w="2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A77626B" w14:textId="6A55CB57" w:rsidR="003C4AAE" w:rsidRDefault="003C4AAE" w:rsidP="00152F72">
            <w:r>
              <w:t>BD type</w:t>
            </w:r>
          </w:p>
        </w:tc>
        <w:tc>
          <w:tcPr>
            <w:tcW w:w="57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1076F4C" w14:textId="7866C6DB" w:rsidR="003C4AAE" w:rsidRDefault="003C4AAE" w:rsidP="00152F72">
            <w:r>
              <w:t>ML</w:t>
            </w:r>
          </w:p>
        </w:tc>
      </w:tr>
    </w:tbl>
    <w:p w14:paraId="26E3B6C0" w14:textId="77777777" w:rsidR="00814D6E" w:rsidRDefault="00814D6E" w:rsidP="00814D6E">
      <w:pPr>
        <w:ind w:left="357"/>
        <w:rPr>
          <w:color w:val="000000"/>
        </w:rPr>
      </w:pPr>
    </w:p>
    <w:p w14:paraId="08E6A11F" w14:textId="77777777" w:rsidR="00814D6E" w:rsidRPr="0016365F" w:rsidRDefault="00814D6E" w:rsidP="00814D6E">
      <w:pPr>
        <w:ind w:left="357"/>
        <w:rPr>
          <w:color w:val="000000"/>
        </w:rPr>
      </w:pPr>
    </w:p>
    <w:p w14:paraId="57210D05" w14:textId="77777777" w:rsidR="00BB7387" w:rsidRPr="0016365F" w:rsidRDefault="00686069" w:rsidP="0016365F">
      <w:pPr>
        <w:ind w:left="357"/>
        <w:rPr>
          <w:b/>
          <w:color w:val="000000"/>
        </w:rPr>
      </w:pPr>
      <w:r w:rsidRPr="0016365F">
        <w:rPr>
          <w:rFonts w:eastAsia="MS Mincho"/>
          <w:b/>
          <w:lang w:val="en-US" w:eastAsia="ja-JP"/>
        </w:rPr>
        <w:tab/>
        <w:t xml:space="preserve">                                                               </w:t>
      </w:r>
      <w:bookmarkEnd w:id="8"/>
      <w:bookmarkEnd w:id="9"/>
      <w:bookmarkEnd w:id="10"/>
      <w:bookmarkEnd w:id="11"/>
      <w:bookmarkEnd w:id="12"/>
      <w:bookmarkEnd w:id="14"/>
    </w:p>
    <w:sectPr w:rsidR="00BB7387" w:rsidRPr="0016365F" w:rsidSect="00BE1B3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A7569D" w14:textId="77777777" w:rsidR="002545CC" w:rsidRDefault="002545CC">
      <w:r>
        <w:separator/>
      </w:r>
    </w:p>
  </w:endnote>
  <w:endnote w:type="continuationSeparator" w:id="0">
    <w:p w14:paraId="337257FE" w14:textId="77777777" w:rsidR="002545CC" w:rsidRDefault="002545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7584B1" w14:textId="77777777" w:rsidR="002545CC" w:rsidRDefault="002545CC">
      <w:r>
        <w:separator/>
      </w:r>
    </w:p>
  </w:footnote>
  <w:footnote w:type="continuationSeparator" w:id="0">
    <w:p w14:paraId="28EAA644" w14:textId="77777777" w:rsidR="002545CC" w:rsidRDefault="002545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1F5BC1"/>
    <w:multiLevelType w:val="hybridMultilevel"/>
    <w:tmpl w:val="80A22B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2C17EE"/>
    <w:multiLevelType w:val="hybridMultilevel"/>
    <w:tmpl w:val="CD8C0804"/>
    <w:lvl w:ilvl="0" w:tplc="44D2B62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EF2A34"/>
    <w:multiLevelType w:val="hybridMultilevel"/>
    <w:tmpl w:val="915ABF5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364930"/>
    <w:multiLevelType w:val="hybridMultilevel"/>
    <w:tmpl w:val="16D08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AB1763"/>
    <w:multiLevelType w:val="hybridMultilevel"/>
    <w:tmpl w:val="E96A0C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7B6172"/>
    <w:multiLevelType w:val="hybridMultilevel"/>
    <w:tmpl w:val="4052D4CC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010ADE"/>
    <w:multiLevelType w:val="hybridMultilevel"/>
    <w:tmpl w:val="81922418"/>
    <w:lvl w:ilvl="0" w:tplc="2EBC5B34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58A744BB"/>
    <w:multiLevelType w:val="hybridMultilevel"/>
    <w:tmpl w:val="17F0DB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C537D9"/>
    <w:multiLevelType w:val="hybridMultilevel"/>
    <w:tmpl w:val="89225848"/>
    <w:lvl w:ilvl="0" w:tplc="5F523E6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722DC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028E62">
      <w:start w:val="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0C00CE">
      <w:start w:val="4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7219E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CA9C3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3443D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CE023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CA748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62563F8A"/>
    <w:multiLevelType w:val="hybridMultilevel"/>
    <w:tmpl w:val="CD8C3234"/>
    <w:lvl w:ilvl="0" w:tplc="EC38C5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8432DB"/>
    <w:multiLevelType w:val="hybridMultilevel"/>
    <w:tmpl w:val="4BDEF7B0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1" w15:restartNumberingAfterBreak="0">
    <w:nsid w:val="6A580918"/>
    <w:multiLevelType w:val="hybridMultilevel"/>
    <w:tmpl w:val="9B801FEA"/>
    <w:lvl w:ilvl="0" w:tplc="04090009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DC4390F"/>
    <w:multiLevelType w:val="hybridMultilevel"/>
    <w:tmpl w:val="26446EB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3D049E"/>
    <w:multiLevelType w:val="hybridMultilevel"/>
    <w:tmpl w:val="AFB68C84"/>
    <w:lvl w:ilvl="0" w:tplc="54CC94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68CE86">
      <w:start w:val="203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38849A">
      <w:start w:val="20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FA5FA0">
      <w:start w:val="203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727B1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0E4E90">
      <w:start w:val="3"/>
      <w:numFmt w:val="bullet"/>
      <w:lvlText w:val=""/>
      <w:lvlJc w:val="left"/>
      <w:pPr>
        <w:ind w:left="4320" w:hanging="360"/>
      </w:pPr>
      <w:rPr>
        <w:rFonts w:ascii="Symbol" w:eastAsia="Times New Roman" w:hAnsi="Symbol" w:cs="Times New Roman" w:hint="default"/>
      </w:rPr>
    </w:lvl>
    <w:lvl w:ilvl="6" w:tplc="B99E78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3A29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3E47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719B0A6A"/>
    <w:multiLevelType w:val="hybridMultilevel"/>
    <w:tmpl w:val="5E4CFD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3B7EB2"/>
    <w:multiLevelType w:val="hybridMultilevel"/>
    <w:tmpl w:val="A64AEBDE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6" w15:restartNumberingAfterBreak="0">
    <w:nsid w:val="7684714E"/>
    <w:multiLevelType w:val="multilevel"/>
    <w:tmpl w:val="225A63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783E32F0"/>
    <w:multiLevelType w:val="hybridMultilevel"/>
    <w:tmpl w:val="049651AA"/>
    <w:lvl w:ilvl="0" w:tplc="08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11"/>
  </w:num>
  <w:num w:numId="4">
    <w:abstractNumId w:val="5"/>
  </w:num>
  <w:num w:numId="5">
    <w:abstractNumId w:val="10"/>
  </w:num>
  <w:num w:numId="6">
    <w:abstractNumId w:val="0"/>
  </w:num>
  <w:num w:numId="7">
    <w:abstractNumId w:val="15"/>
  </w:num>
  <w:num w:numId="8">
    <w:abstractNumId w:val="4"/>
  </w:num>
  <w:num w:numId="9">
    <w:abstractNumId w:val="7"/>
  </w:num>
  <w:num w:numId="10">
    <w:abstractNumId w:val="1"/>
  </w:num>
  <w:num w:numId="11">
    <w:abstractNumId w:val="17"/>
  </w:num>
  <w:num w:numId="12">
    <w:abstractNumId w:val="13"/>
  </w:num>
  <w:num w:numId="13">
    <w:abstractNumId w:val="16"/>
  </w:num>
  <w:num w:numId="14">
    <w:abstractNumId w:val="8"/>
  </w:num>
  <w:num w:numId="15">
    <w:abstractNumId w:val="12"/>
  </w:num>
  <w:num w:numId="16">
    <w:abstractNumId w:val="2"/>
  </w:num>
  <w:num w:numId="17">
    <w:abstractNumId w:val="3"/>
  </w:num>
  <w:num w:numId="18">
    <w:abstractNumId w:val="1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AT" w:vendorID="64" w:dllVersion="131078" w:nlCheck="1" w:checkStyle="1"/>
  <w:activeWritingStyle w:appName="MSWord" w:lang="en-AU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3170"/>
    <w:rsid w:val="00003744"/>
    <w:rsid w:val="00003BD7"/>
    <w:rsid w:val="00004186"/>
    <w:rsid w:val="00004C0F"/>
    <w:rsid w:val="000074C4"/>
    <w:rsid w:val="00010110"/>
    <w:rsid w:val="00011481"/>
    <w:rsid w:val="000116B4"/>
    <w:rsid w:val="000127B3"/>
    <w:rsid w:val="00014A72"/>
    <w:rsid w:val="00016C3F"/>
    <w:rsid w:val="00021918"/>
    <w:rsid w:val="00021DFC"/>
    <w:rsid w:val="0002263F"/>
    <w:rsid w:val="00022BAD"/>
    <w:rsid w:val="000235F6"/>
    <w:rsid w:val="00024422"/>
    <w:rsid w:val="000251F0"/>
    <w:rsid w:val="000262C0"/>
    <w:rsid w:val="0002679D"/>
    <w:rsid w:val="00031EEC"/>
    <w:rsid w:val="00033243"/>
    <w:rsid w:val="00034951"/>
    <w:rsid w:val="00034B6B"/>
    <w:rsid w:val="00035AE5"/>
    <w:rsid w:val="00035AF4"/>
    <w:rsid w:val="00035E5D"/>
    <w:rsid w:val="00037FCF"/>
    <w:rsid w:val="000403B7"/>
    <w:rsid w:val="00042582"/>
    <w:rsid w:val="000427D3"/>
    <w:rsid w:val="00042928"/>
    <w:rsid w:val="00043350"/>
    <w:rsid w:val="00043D0C"/>
    <w:rsid w:val="000444AD"/>
    <w:rsid w:val="0004488D"/>
    <w:rsid w:val="00045648"/>
    <w:rsid w:val="00045A71"/>
    <w:rsid w:val="00045D57"/>
    <w:rsid w:val="00046202"/>
    <w:rsid w:val="0004685F"/>
    <w:rsid w:val="00046EDD"/>
    <w:rsid w:val="00050489"/>
    <w:rsid w:val="00050C0A"/>
    <w:rsid w:val="00052DA2"/>
    <w:rsid w:val="00053901"/>
    <w:rsid w:val="00053931"/>
    <w:rsid w:val="000541B0"/>
    <w:rsid w:val="000576C5"/>
    <w:rsid w:val="0005797B"/>
    <w:rsid w:val="00057E8D"/>
    <w:rsid w:val="000612FD"/>
    <w:rsid w:val="000631DE"/>
    <w:rsid w:val="00064515"/>
    <w:rsid w:val="00064B6B"/>
    <w:rsid w:val="000652E3"/>
    <w:rsid w:val="00066382"/>
    <w:rsid w:val="00067B96"/>
    <w:rsid w:val="00071E12"/>
    <w:rsid w:val="00071F50"/>
    <w:rsid w:val="0007410F"/>
    <w:rsid w:val="00074DC8"/>
    <w:rsid w:val="00076014"/>
    <w:rsid w:val="0007601B"/>
    <w:rsid w:val="00077605"/>
    <w:rsid w:val="00081B50"/>
    <w:rsid w:val="00084451"/>
    <w:rsid w:val="0008666F"/>
    <w:rsid w:val="00086A94"/>
    <w:rsid w:val="00086B1A"/>
    <w:rsid w:val="00086CD7"/>
    <w:rsid w:val="00086EF5"/>
    <w:rsid w:val="00086F30"/>
    <w:rsid w:val="000920FF"/>
    <w:rsid w:val="00093868"/>
    <w:rsid w:val="00094762"/>
    <w:rsid w:val="00096D44"/>
    <w:rsid w:val="00097308"/>
    <w:rsid w:val="000979AC"/>
    <w:rsid w:val="000A0667"/>
    <w:rsid w:val="000A082D"/>
    <w:rsid w:val="000A0831"/>
    <w:rsid w:val="000A08E0"/>
    <w:rsid w:val="000A0AB0"/>
    <w:rsid w:val="000A2461"/>
    <w:rsid w:val="000A2660"/>
    <w:rsid w:val="000A2D4E"/>
    <w:rsid w:val="000A48F7"/>
    <w:rsid w:val="000A49A2"/>
    <w:rsid w:val="000A4A40"/>
    <w:rsid w:val="000A6D63"/>
    <w:rsid w:val="000A6D89"/>
    <w:rsid w:val="000B0B18"/>
    <w:rsid w:val="000B1491"/>
    <w:rsid w:val="000B2522"/>
    <w:rsid w:val="000B3786"/>
    <w:rsid w:val="000B41BA"/>
    <w:rsid w:val="000B507C"/>
    <w:rsid w:val="000B50AD"/>
    <w:rsid w:val="000B7B1A"/>
    <w:rsid w:val="000C0417"/>
    <w:rsid w:val="000C0C73"/>
    <w:rsid w:val="000C153B"/>
    <w:rsid w:val="000C16AC"/>
    <w:rsid w:val="000C30AE"/>
    <w:rsid w:val="000C34C6"/>
    <w:rsid w:val="000C3DDD"/>
    <w:rsid w:val="000C5881"/>
    <w:rsid w:val="000C79B4"/>
    <w:rsid w:val="000C7E1E"/>
    <w:rsid w:val="000C7EC8"/>
    <w:rsid w:val="000D409B"/>
    <w:rsid w:val="000D4502"/>
    <w:rsid w:val="000D4DF0"/>
    <w:rsid w:val="000D4F7A"/>
    <w:rsid w:val="000D61FD"/>
    <w:rsid w:val="000D661E"/>
    <w:rsid w:val="000D690D"/>
    <w:rsid w:val="000D6FA2"/>
    <w:rsid w:val="000E6AE9"/>
    <w:rsid w:val="000E6C08"/>
    <w:rsid w:val="000E6CD0"/>
    <w:rsid w:val="000F031E"/>
    <w:rsid w:val="000F0DB3"/>
    <w:rsid w:val="000F1423"/>
    <w:rsid w:val="000F1FF2"/>
    <w:rsid w:val="000F239D"/>
    <w:rsid w:val="000F3F92"/>
    <w:rsid w:val="000F47F4"/>
    <w:rsid w:val="000F4960"/>
    <w:rsid w:val="000F619D"/>
    <w:rsid w:val="000F6260"/>
    <w:rsid w:val="000F64B8"/>
    <w:rsid w:val="000F6B83"/>
    <w:rsid w:val="000F77F3"/>
    <w:rsid w:val="00100B37"/>
    <w:rsid w:val="00102097"/>
    <w:rsid w:val="00104DC5"/>
    <w:rsid w:val="00105179"/>
    <w:rsid w:val="001053D6"/>
    <w:rsid w:val="00105BF7"/>
    <w:rsid w:val="0010651D"/>
    <w:rsid w:val="00106A16"/>
    <w:rsid w:val="00106EF3"/>
    <w:rsid w:val="00107F5E"/>
    <w:rsid w:val="00110340"/>
    <w:rsid w:val="001105F1"/>
    <w:rsid w:val="001115E9"/>
    <w:rsid w:val="00111C2A"/>
    <w:rsid w:val="00111E32"/>
    <w:rsid w:val="001127B9"/>
    <w:rsid w:val="00112D15"/>
    <w:rsid w:val="0011342A"/>
    <w:rsid w:val="00113EC6"/>
    <w:rsid w:val="00114045"/>
    <w:rsid w:val="0011499A"/>
    <w:rsid w:val="00115656"/>
    <w:rsid w:val="001160E6"/>
    <w:rsid w:val="00116749"/>
    <w:rsid w:val="001175E0"/>
    <w:rsid w:val="001179A6"/>
    <w:rsid w:val="00120C8D"/>
    <w:rsid w:val="0012601E"/>
    <w:rsid w:val="00126DF8"/>
    <w:rsid w:val="001271F7"/>
    <w:rsid w:val="00127854"/>
    <w:rsid w:val="00127FDF"/>
    <w:rsid w:val="001312AE"/>
    <w:rsid w:val="001319F0"/>
    <w:rsid w:val="00131D69"/>
    <w:rsid w:val="001326C7"/>
    <w:rsid w:val="00132946"/>
    <w:rsid w:val="00132E36"/>
    <w:rsid w:val="00132F99"/>
    <w:rsid w:val="0013369C"/>
    <w:rsid w:val="00133BA7"/>
    <w:rsid w:val="00134586"/>
    <w:rsid w:val="00134D4C"/>
    <w:rsid w:val="0013638F"/>
    <w:rsid w:val="001368F7"/>
    <w:rsid w:val="00137553"/>
    <w:rsid w:val="001410DA"/>
    <w:rsid w:val="00142C78"/>
    <w:rsid w:val="00142FFC"/>
    <w:rsid w:val="00143E5C"/>
    <w:rsid w:val="00146616"/>
    <w:rsid w:val="00146C0E"/>
    <w:rsid w:val="001473A1"/>
    <w:rsid w:val="00150F8C"/>
    <w:rsid w:val="001516D8"/>
    <w:rsid w:val="00151B14"/>
    <w:rsid w:val="001552A2"/>
    <w:rsid w:val="0015557E"/>
    <w:rsid w:val="00156C0D"/>
    <w:rsid w:val="00157730"/>
    <w:rsid w:val="00157AFD"/>
    <w:rsid w:val="0016041B"/>
    <w:rsid w:val="00161575"/>
    <w:rsid w:val="001622C8"/>
    <w:rsid w:val="00163190"/>
    <w:rsid w:val="0016365F"/>
    <w:rsid w:val="0016390D"/>
    <w:rsid w:val="001667FD"/>
    <w:rsid w:val="00167A34"/>
    <w:rsid w:val="00167A9D"/>
    <w:rsid w:val="001703C0"/>
    <w:rsid w:val="00171717"/>
    <w:rsid w:val="00171A73"/>
    <w:rsid w:val="00172F92"/>
    <w:rsid w:val="00173AE7"/>
    <w:rsid w:val="00173EF8"/>
    <w:rsid w:val="00174AFC"/>
    <w:rsid w:val="0017640B"/>
    <w:rsid w:val="001775AE"/>
    <w:rsid w:val="0018145B"/>
    <w:rsid w:val="001828DB"/>
    <w:rsid w:val="001829DC"/>
    <w:rsid w:val="00183667"/>
    <w:rsid w:val="00184792"/>
    <w:rsid w:val="00185009"/>
    <w:rsid w:val="00186708"/>
    <w:rsid w:val="00186E7D"/>
    <w:rsid w:val="001878B1"/>
    <w:rsid w:val="00191FD6"/>
    <w:rsid w:val="00194B47"/>
    <w:rsid w:val="001960E3"/>
    <w:rsid w:val="001A075B"/>
    <w:rsid w:val="001A229C"/>
    <w:rsid w:val="001A2A02"/>
    <w:rsid w:val="001A3962"/>
    <w:rsid w:val="001A41ED"/>
    <w:rsid w:val="001A4B28"/>
    <w:rsid w:val="001A54A0"/>
    <w:rsid w:val="001A69E8"/>
    <w:rsid w:val="001A718C"/>
    <w:rsid w:val="001A7DF0"/>
    <w:rsid w:val="001B2672"/>
    <w:rsid w:val="001B2D25"/>
    <w:rsid w:val="001B3086"/>
    <w:rsid w:val="001B5913"/>
    <w:rsid w:val="001B64EC"/>
    <w:rsid w:val="001B6A60"/>
    <w:rsid w:val="001B6C91"/>
    <w:rsid w:val="001B769D"/>
    <w:rsid w:val="001C0468"/>
    <w:rsid w:val="001C104D"/>
    <w:rsid w:val="001C22A8"/>
    <w:rsid w:val="001C34B3"/>
    <w:rsid w:val="001C3FFB"/>
    <w:rsid w:val="001C49B0"/>
    <w:rsid w:val="001C5437"/>
    <w:rsid w:val="001C5558"/>
    <w:rsid w:val="001C5ADB"/>
    <w:rsid w:val="001C6EB8"/>
    <w:rsid w:val="001C7E48"/>
    <w:rsid w:val="001D0AA6"/>
    <w:rsid w:val="001D28CE"/>
    <w:rsid w:val="001D2B8C"/>
    <w:rsid w:val="001D3F3D"/>
    <w:rsid w:val="001D42D6"/>
    <w:rsid w:val="001D5227"/>
    <w:rsid w:val="001D5975"/>
    <w:rsid w:val="001D674C"/>
    <w:rsid w:val="001D6FBE"/>
    <w:rsid w:val="001D7691"/>
    <w:rsid w:val="001E1047"/>
    <w:rsid w:val="001E114E"/>
    <w:rsid w:val="001E19BC"/>
    <w:rsid w:val="001E1B92"/>
    <w:rsid w:val="001E1E95"/>
    <w:rsid w:val="001E3166"/>
    <w:rsid w:val="001E4796"/>
    <w:rsid w:val="001E4A32"/>
    <w:rsid w:val="001E4BD8"/>
    <w:rsid w:val="001E4DA6"/>
    <w:rsid w:val="001E4EC3"/>
    <w:rsid w:val="001E6C12"/>
    <w:rsid w:val="001E71CA"/>
    <w:rsid w:val="001E7D4F"/>
    <w:rsid w:val="001F0153"/>
    <w:rsid w:val="001F0330"/>
    <w:rsid w:val="001F208E"/>
    <w:rsid w:val="001F3B14"/>
    <w:rsid w:val="001F6C15"/>
    <w:rsid w:val="001F6C1B"/>
    <w:rsid w:val="001F779D"/>
    <w:rsid w:val="00200105"/>
    <w:rsid w:val="002001C9"/>
    <w:rsid w:val="00200731"/>
    <w:rsid w:val="002012A1"/>
    <w:rsid w:val="002017B1"/>
    <w:rsid w:val="0020190A"/>
    <w:rsid w:val="002046B4"/>
    <w:rsid w:val="00204B72"/>
    <w:rsid w:val="0020517F"/>
    <w:rsid w:val="00206205"/>
    <w:rsid w:val="00206341"/>
    <w:rsid w:val="00210517"/>
    <w:rsid w:val="00211D3D"/>
    <w:rsid w:val="0021325E"/>
    <w:rsid w:val="002160B0"/>
    <w:rsid w:val="0021670F"/>
    <w:rsid w:val="002204D2"/>
    <w:rsid w:val="002217B0"/>
    <w:rsid w:val="00222482"/>
    <w:rsid w:val="00222C26"/>
    <w:rsid w:val="00224543"/>
    <w:rsid w:val="00226729"/>
    <w:rsid w:val="00227002"/>
    <w:rsid w:val="002274C2"/>
    <w:rsid w:val="002319A8"/>
    <w:rsid w:val="00233BF1"/>
    <w:rsid w:val="00233C59"/>
    <w:rsid w:val="00233D1C"/>
    <w:rsid w:val="002365B4"/>
    <w:rsid w:val="0023662E"/>
    <w:rsid w:val="00236958"/>
    <w:rsid w:val="00237C49"/>
    <w:rsid w:val="00240498"/>
    <w:rsid w:val="00240F69"/>
    <w:rsid w:val="0024159E"/>
    <w:rsid w:val="002420AA"/>
    <w:rsid w:val="0024245D"/>
    <w:rsid w:val="002434B8"/>
    <w:rsid w:val="00243806"/>
    <w:rsid w:val="002441C8"/>
    <w:rsid w:val="002466A6"/>
    <w:rsid w:val="00246791"/>
    <w:rsid w:val="00246B3A"/>
    <w:rsid w:val="0024712D"/>
    <w:rsid w:val="002478BA"/>
    <w:rsid w:val="002504EB"/>
    <w:rsid w:val="00251E90"/>
    <w:rsid w:val="00252CED"/>
    <w:rsid w:val="00253388"/>
    <w:rsid w:val="0025342D"/>
    <w:rsid w:val="0025348E"/>
    <w:rsid w:val="002545CC"/>
    <w:rsid w:val="00254802"/>
    <w:rsid w:val="00255027"/>
    <w:rsid w:val="0025740B"/>
    <w:rsid w:val="002576D0"/>
    <w:rsid w:val="002577B3"/>
    <w:rsid w:val="0026229C"/>
    <w:rsid w:val="002640B5"/>
    <w:rsid w:val="0026447E"/>
    <w:rsid w:val="00264E22"/>
    <w:rsid w:val="00264F98"/>
    <w:rsid w:val="002651AC"/>
    <w:rsid w:val="00266868"/>
    <w:rsid w:val="00267CFB"/>
    <w:rsid w:val="002713BD"/>
    <w:rsid w:val="002733B4"/>
    <w:rsid w:val="00273E28"/>
    <w:rsid w:val="00274C15"/>
    <w:rsid w:val="00274CD9"/>
    <w:rsid w:val="002801A4"/>
    <w:rsid w:val="002802F1"/>
    <w:rsid w:val="00281C98"/>
    <w:rsid w:val="002839AA"/>
    <w:rsid w:val="002839CD"/>
    <w:rsid w:val="00283DF7"/>
    <w:rsid w:val="00284AD6"/>
    <w:rsid w:val="00284F1C"/>
    <w:rsid w:val="002877EB"/>
    <w:rsid w:val="002900D5"/>
    <w:rsid w:val="00291454"/>
    <w:rsid w:val="00291E60"/>
    <w:rsid w:val="0029210D"/>
    <w:rsid w:val="00292801"/>
    <w:rsid w:val="00292A21"/>
    <w:rsid w:val="00293416"/>
    <w:rsid w:val="00293FC2"/>
    <w:rsid w:val="00295662"/>
    <w:rsid w:val="002A0127"/>
    <w:rsid w:val="002A1427"/>
    <w:rsid w:val="002A1671"/>
    <w:rsid w:val="002A17EB"/>
    <w:rsid w:val="002A23BF"/>
    <w:rsid w:val="002A2C5B"/>
    <w:rsid w:val="002A2CC7"/>
    <w:rsid w:val="002A5602"/>
    <w:rsid w:val="002A5AC8"/>
    <w:rsid w:val="002A758A"/>
    <w:rsid w:val="002B0594"/>
    <w:rsid w:val="002B0CC9"/>
    <w:rsid w:val="002B30DC"/>
    <w:rsid w:val="002B356D"/>
    <w:rsid w:val="002B3AF1"/>
    <w:rsid w:val="002B3E3F"/>
    <w:rsid w:val="002B51C4"/>
    <w:rsid w:val="002B6D74"/>
    <w:rsid w:val="002C0E7C"/>
    <w:rsid w:val="002C40AF"/>
    <w:rsid w:val="002C43BC"/>
    <w:rsid w:val="002C57B3"/>
    <w:rsid w:val="002C6434"/>
    <w:rsid w:val="002C7A07"/>
    <w:rsid w:val="002D0A3A"/>
    <w:rsid w:val="002D3E5B"/>
    <w:rsid w:val="002D64F0"/>
    <w:rsid w:val="002D74C1"/>
    <w:rsid w:val="002E1432"/>
    <w:rsid w:val="002E1A0E"/>
    <w:rsid w:val="002E1AB7"/>
    <w:rsid w:val="002E33C7"/>
    <w:rsid w:val="002E56B8"/>
    <w:rsid w:val="002E7643"/>
    <w:rsid w:val="002F30D0"/>
    <w:rsid w:val="002F496C"/>
    <w:rsid w:val="002F54B7"/>
    <w:rsid w:val="002F625B"/>
    <w:rsid w:val="002F67AF"/>
    <w:rsid w:val="002F6CB0"/>
    <w:rsid w:val="002F7DB9"/>
    <w:rsid w:val="00300804"/>
    <w:rsid w:val="00302B96"/>
    <w:rsid w:val="0030504D"/>
    <w:rsid w:val="003057C4"/>
    <w:rsid w:val="00305A85"/>
    <w:rsid w:val="00307003"/>
    <w:rsid w:val="0031015C"/>
    <w:rsid w:val="0031055D"/>
    <w:rsid w:val="00310FAC"/>
    <w:rsid w:val="003137D2"/>
    <w:rsid w:val="0031380B"/>
    <w:rsid w:val="00313A83"/>
    <w:rsid w:val="003140CD"/>
    <w:rsid w:val="00314AFF"/>
    <w:rsid w:val="0031520E"/>
    <w:rsid w:val="0031600B"/>
    <w:rsid w:val="00316B65"/>
    <w:rsid w:val="00316CBE"/>
    <w:rsid w:val="00316FD3"/>
    <w:rsid w:val="00317124"/>
    <w:rsid w:val="0032168E"/>
    <w:rsid w:val="003232F3"/>
    <w:rsid w:val="00323896"/>
    <w:rsid w:val="00323E55"/>
    <w:rsid w:val="003249AC"/>
    <w:rsid w:val="00330CA9"/>
    <w:rsid w:val="00331660"/>
    <w:rsid w:val="00332481"/>
    <w:rsid w:val="00332874"/>
    <w:rsid w:val="00333946"/>
    <w:rsid w:val="00334F76"/>
    <w:rsid w:val="00335A9D"/>
    <w:rsid w:val="00335F20"/>
    <w:rsid w:val="00340898"/>
    <w:rsid w:val="00340B44"/>
    <w:rsid w:val="00340BDB"/>
    <w:rsid w:val="00340C7C"/>
    <w:rsid w:val="0034111C"/>
    <w:rsid w:val="003415C4"/>
    <w:rsid w:val="00341CC9"/>
    <w:rsid w:val="00342435"/>
    <w:rsid w:val="00343BF1"/>
    <w:rsid w:val="00343D56"/>
    <w:rsid w:val="003447DB"/>
    <w:rsid w:val="003448D9"/>
    <w:rsid w:val="00344A78"/>
    <w:rsid w:val="00345B82"/>
    <w:rsid w:val="0034655C"/>
    <w:rsid w:val="003472BF"/>
    <w:rsid w:val="0034783E"/>
    <w:rsid w:val="00347BE2"/>
    <w:rsid w:val="003507EB"/>
    <w:rsid w:val="00350E16"/>
    <w:rsid w:val="003512BB"/>
    <w:rsid w:val="00352D21"/>
    <w:rsid w:val="00352E38"/>
    <w:rsid w:val="0035452A"/>
    <w:rsid w:val="00355871"/>
    <w:rsid w:val="00356577"/>
    <w:rsid w:val="00357010"/>
    <w:rsid w:val="00357804"/>
    <w:rsid w:val="00362270"/>
    <w:rsid w:val="00363426"/>
    <w:rsid w:val="00363C04"/>
    <w:rsid w:val="00364BCA"/>
    <w:rsid w:val="00364D70"/>
    <w:rsid w:val="00366965"/>
    <w:rsid w:val="003676DC"/>
    <w:rsid w:val="003711D4"/>
    <w:rsid w:val="003715EE"/>
    <w:rsid w:val="003716F7"/>
    <w:rsid w:val="00371757"/>
    <w:rsid w:val="00372ECE"/>
    <w:rsid w:val="00373EB2"/>
    <w:rsid w:val="00374379"/>
    <w:rsid w:val="003752DD"/>
    <w:rsid w:val="003767A3"/>
    <w:rsid w:val="00376D17"/>
    <w:rsid w:val="00381F66"/>
    <w:rsid w:val="00383ED1"/>
    <w:rsid w:val="00386517"/>
    <w:rsid w:val="00386E8B"/>
    <w:rsid w:val="00390362"/>
    <w:rsid w:val="0039148D"/>
    <w:rsid w:val="00393087"/>
    <w:rsid w:val="00394FCD"/>
    <w:rsid w:val="00396E4E"/>
    <w:rsid w:val="00397556"/>
    <w:rsid w:val="003A0DD9"/>
    <w:rsid w:val="003A10C4"/>
    <w:rsid w:val="003A1955"/>
    <w:rsid w:val="003A1B5B"/>
    <w:rsid w:val="003A1C61"/>
    <w:rsid w:val="003A3C2C"/>
    <w:rsid w:val="003A4782"/>
    <w:rsid w:val="003A50F0"/>
    <w:rsid w:val="003A5E29"/>
    <w:rsid w:val="003B0990"/>
    <w:rsid w:val="003B0FCD"/>
    <w:rsid w:val="003B1084"/>
    <w:rsid w:val="003B118C"/>
    <w:rsid w:val="003B20C2"/>
    <w:rsid w:val="003B2E7D"/>
    <w:rsid w:val="003B3537"/>
    <w:rsid w:val="003B37A9"/>
    <w:rsid w:val="003B387C"/>
    <w:rsid w:val="003B3C20"/>
    <w:rsid w:val="003B43F5"/>
    <w:rsid w:val="003B4A24"/>
    <w:rsid w:val="003B4F20"/>
    <w:rsid w:val="003B531E"/>
    <w:rsid w:val="003B5C0F"/>
    <w:rsid w:val="003B646A"/>
    <w:rsid w:val="003B6A74"/>
    <w:rsid w:val="003B7F32"/>
    <w:rsid w:val="003C1D97"/>
    <w:rsid w:val="003C26E6"/>
    <w:rsid w:val="003C2F55"/>
    <w:rsid w:val="003C3334"/>
    <w:rsid w:val="003C337D"/>
    <w:rsid w:val="003C347D"/>
    <w:rsid w:val="003C4AAE"/>
    <w:rsid w:val="003C5535"/>
    <w:rsid w:val="003C70CF"/>
    <w:rsid w:val="003D087B"/>
    <w:rsid w:val="003D18A6"/>
    <w:rsid w:val="003D1DBC"/>
    <w:rsid w:val="003D2061"/>
    <w:rsid w:val="003D3A3F"/>
    <w:rsid w:val="003D6B91"/>
    <w:rsid w:val="003D6C63"/>
    <w:rsid w:val="003D76ED"/>
    <w:rsid w:val="003D79C2"/>
    <w:rsid w:val="003E04A5"/>
    <w:rsid w:val="003E06B1"/>
    <w:rsid w:val="003E1673"/>
    <w:rsid w:val="003E1A5F"/>
    <w:rsid w:val="003E24BE"/>
    <w:rsid w:val="003E31C8"/>
    <w:rsid w:val="003E3CB6"/>
    <w:rsid w:val="003E41BF"/>
    <w:rsid w:val="003E5535"/>
    <w:rsid w:val="003E63AA"/>
    <w:rsid w:val="003F0DF1"/>
    <w:rsid w:val="003F13E6"/>
    <w:rsid w:val="003F1605"/>
    <w:rsid w:val="003F256F"/>
    <w:rsid w:val="003F2B0A"/>
    <w:rsid w:val="003F2C75"/>
    <w:rsid w:val="003F2DD2"/>
    <w:rsid w:val="003F4395"/>
    <w:rsid w:val="003F5C25"/>
    <w:rsid w:val="003F669E"/>
    <w:rsid w:val="003F71D6"/>
    <w:rsid w:val="00400FF3"/>
    <w:rsid w:val="004018AD"/>
    <w:rsid w:val="00403445"/>
    <w:rsid w:val="00405602"/>
    <w:rsid w:val="00407CDA"/>
    <w:rsid w:val="00407CF5"/>
    <w:rsid w:val="00410E0E"/>
    <w:rsid w:val="004129A6"/>
    <w:rsid w:val="00412F0B"/>
    <w:rsid w:val="00413B91"/>
    <w:rsid w:val="0041501E"/>
    <w:rsid w:val="0041508F"/>
    <w:rsid w:val="00415B7C"/>
    <w:rsid w:val="00417930"/>
    <w:rsid w:val="00420EFD"/>
    <w:rsid w:val="00420F00"/>
    <w:rsid w:val="004218A0"/>
    <w:rsid w:val="0042267D"/>
    <w:rsid w:val="00422894"/>
    <w:rsid w:val="00422DBD"/>
    <w:rsid w:val="0042407A"/>
    <w:rsid w:val="004245A5"/>
    <w:rsid w:val="00425C94"/>
    <w:rsid w:val="0042612D"/>
    <w:rsid w:val="00426D6B"/>
    <w:rsid w:val="00427DF5"/>
    <w:rsid w:val="00430DEF"/>
    <w:rsid w:val="00431999"/>
    <w:rsid w:val="004336DB"/>
    <w:rsid w:val="00433C2D"/>
    <w:rsid w:val="0043401E"/>
    <w:rsid w:val="00434352"/>
    <w:rsid w:val="00434384"/>
    <w:rsid w:val="00435C8A"/>
    <w:rsid w:val="004367E8"/>
    <w:rsid w:val="00437075"/>
    <w:rsid w:val="004373D5"/>
    <w:rsid w:val="00437E2E"/>
    <w:rsid w:val="004404F0"/>
    <w:rsid w:val="0044055C"/>
    <w:rsid w:val="004407AE"/>
    <w:rsid w:val="0044262F"/>
    <w:rsid w:val="0044319C"/>
    <w:rsid w:val="004436FC"/>
    <w:rsid w:val="00444A47"/>
    <w:rsid w:val="00444F98"/>
    <w:rsid w:val="0044563B"/>
    <w:rsid w:val="0045030F"/>
    <w:rsid w:val="004520AD"/>
    <w:rsid w:val="0045213D"/>
    <w:rsid w:val="00453341"/>
    <w:rsid w:val="004533E4"/>
    <w:rsid w:val="0045507C"/>
    <w:rsid w:val="00455C84"/>
    <w:rsid w:val="00455D1F"/>
    <w:rsid w:val="0045644E"/>
    <w:rsid w:val="00456D2A"/>
    <w:rsid w:val="00460B97"/>
    <w:rsid w:val="004622E0"/>
    <w:rsid w:val="0046431F"/>
    <w:rsid w:val="0046494E"/>
    <w:rsid w:val="004650F4"/>
    <w:rsid w:val="00465D0A"/>
    <w:rsid w:val="0046621B"/>
    <w:rsid w:val="00466A18"/>
    <w:rsid w:val="00466BBE"/>
    <w:rsid w:val="004670BD"/>
    <w:rsid w:val="00467736"/>
    <w:rsid w:val="00467B4A"/>
    <w:rsid w:val="00472A1C"/>
    <w:rsid w:val="004738EE"/>
    <w:rsid w:val="00474E6B"/>
    <w:rsid w:val="004750F0"/>
    <w:rsid w:val="00475C85"/>
    <w:rsid w:val="0048141D"/>
    <w:rsid w:val="00481485"/>
    <w:rsid w:val="00481BFD"/>
    <w:rsid w:val="0048396F"/>
    <w:rsid w:val="00483F41"/>
    <w:rsid w:val="0048611C"/>
    <w:rsid w:val="00486DB1"/>
    <w:rsid w:val="00487F6E"/>
    <w:rsid w:val="00491DFA"/>
    <w:rsid w:val="004927FD"/>
    <w:rsid w:val="00494E4C"/>
    <w:rsid w:val="00495550"/>
    <w:rsid w:val="00495F35"/>
    <w:rsid w:val="00496480"/>
    <w:rsid w:val="004971D0"/>
    <w:rsid w:val="004976F2"/>
    <w:rsid w:val="004A185D"/>
    <w:rsid w:val="004A4613"/>
    <w:rsid w:val="004A587A"/>
    <w:rsid w:val="004A6229"/>
    <w:rsid w:val="004A629A"/>
    <w:rsid w:val="004A6B13"/>
    <w:rsid w:val="004A6DAA"/>
    <w:rsid w:val="004A76FD"/>
    <w:rsid w:val="004A7935"/>
    <w:rsid w:val="004A7989"/>
    <w:rsid w:val="004B00B0"/>
    <w:rsid w:val="004B0A81"/>
    <w:rsid w:val="004B1267"/>
    <w:rsid w:val="004B1842"/>
    <w:rsid w:val="004B1DD7"/>
    <w:rsid w:val="004B20CF"/>
    <w:rsid w:val="004B240F"/>
    <w:rsid w:val="004B2B6B"/>
    <w:rsid w:val="004B2EF6"/>
    <w:rsid w:val="004B31DD"/>
    <w:rsid w:val="004B325F"/>
    <w:rsid w:val="004B3B7D"/>
    <w:rsid w:val="004B4B75"/>
    <w:rsid w:val="004B54B8"/>
    <w:rsid w:val="004B564F"/>
    <w:rsid w:val="004B5EC2"/>
    <w:rsid w:val="004B7941"/>
    <w:rsid w:val="004B7DF5"/>
    <w:rsid w:val="004C0641"/>
    <w:rsid w:val="004C0851"/>
    <w:rsid w:val="004C0A44"/>
    <w:rsid w:val="004C1659"/>
    <w:rsid w:val="004C1721"/>
    <w:rsid w:val="004C210C"/>
    <w:rsid w:val="004C2CE0"/>
    <w:rsid w:val="004C3004"/>
    <w:rsid w:val="004C33B5"/>
    <w:rsid w:val="004C463B"/>
    <w:rsid w:val="004C5949"/>
    <w:rsid w:val="004C6410"/>
    <w:rsid w:val="004C64E1"/>
    <w:rsid w:val="004C67C7"/>
    <w:rsid w:val="004C6F12"/>
    <w:rsid w:val="004D0545"/>
    <w:rsid w:val="004D0677"/>
    <w:rsid w:val="004D06FC"/>
    <w:rsid w:val="004D257F"/>
    <w:rsid w:val="004D47FA"/>
    <w:rsid w:val="004D4C20"/>
    <w:rsid w:val="004D6888"/>
    <w:rsid w:val="004D6D51"/>
    <w:rsid w:val="004E13CC"/>
    <w:rsid w:val="004E411F"/>
    <w:rsid w:val="004E4372"/>
    <w:rsid w:val="004E4F4B"/>
    <w:rsid w:val="004E58DE"/>
    <w:rsid w:val="004E6DA8"/>
    <w:rsid w:val="004F0DB4"/>
    <w:rsid w:val="004F12BC"/>
    <w:rsid w:val="004F1C8C"/>
    <w:rsid w:val="004F1E29"/>
    <w:rsid w:val="004F2440"/>
    <w:rsid w:val="004F309F"/>
    <w:rsid w:val="004F46CC"/>
    <w:rsid w:val="004F4A44"/>
    <w:rsid w:val="004F5648"/>
    <w:rsid w:val="004F58C9"/>
    <w:rsid w:val="004F76C5"/>
    <w:rsid w:val="004F7C7B"/>
    <w:rsid w:val="00500555"/>
    <w:rsid w:val="005009D2"/>
    <w:rsid w:val="00502A6F"/>
    <w:rsid w:val="00502CB3"/>
    <w:rsid w:val="00503617"/>
    <w:rsid w:val="0050444E"/>
    <w:rsid w:val="00504D80"/>
    <w:rsid w:val="00507EB0"/>
    <w:rsid w:val="005115C5"/>
    <w:rsid w:val="00511D51"/>
    <w:rsid w:val="0051423C"/>
    <w:rsid w:val="00515ED8"/>
    <w:rsid w:val="005176AD"/>
    <w:rsid w:val="005212C0"/>
    <w:rsid w:val="00521E82"/>
    <w:rsid w:val="00523CC9"/>
    <w:rsid w:val="00523EDD"/>
    <w:rsid w:val="00530EDB"/>
    <w:rsid w:val="005317EC"/>
    <w:rsid w:val="00531F8A"/>
    <w:rsid w:val="00534F1A"/>
    <w:rsid w:val="0053542A"/>
    <w:rsid w:val="00536CCC"/>
    <w:rsid w:val="00537D30"/>
    <w:rsid w:val="00540075"/>
    <w:rsid w:val="005406A7"/>
    <w:rsid w:val="0054223B"/>
    <w:rsid w:val="00542EAA"/>
    <w:rsid w:val="005434DF"/>
    <w:rsid w:val="0054507A"/>
    <w:rsid w:val="00545086"/>
    <w:rsid w:val="00545CB0"/>
    <w:rsid w:val="005462DB"/>
    <w:rsid w:val="00547272"/>
    <w:rsid w:val="005477FB"/>
    <w:rsid w:val="00547C23"/>
    <w:rsid w:val="00547DD9"/>
    <w:rsid w:val="005507A8"/>
    <w:rsid w:val="00551159"/>
    <w:rsid w:val="0055162D"/>
    <w:rsid w:val="0055313C"/>
    <w:rsid w:val="0055375A"/>
    <w:rsid w:val="00553BEE"/>
    <w:rsid w:val="00554722"/>
    <w:rsid w:val="00554FE4"/>
    <w:rsid w:val="00555271"/>
    <w:rsid w:val="005601B6"/>
    <w:rsid w:val="0056058F"/>
    <w:rsid w:val="00560C00"/>
    <w:rsid w:val="00561816"/>
    <w:rsid w:val="005628B5"/>
    <w:rsid w:val="00563626"/>
    <w:rsid w:val="0056480A"/>
    <w:rsid w:val="00565482"/>
    <w:rsid w:val="005678A3"/>
    <w:rsid w:val="00567A4D"/>
    <w:rsid w:val="005708DD"/>
    <w:rsid w:val="00570AA0"/>
    <w:rsid w:val="0057124D"/>
    <w:rsid w:val="005720B0"/>
    <w:rsid w:val="00572155"/>
    <w:rsid w:val="00573CF5"/>
    <w:rsid w:val="005744D2"/>
    <w:rsid w:val="00574A4D"/>
    <w:rsid w:val="00574CF9"/>
    <w:rsid w:val="0057522B"/>
    <w:rsid w:val="00575B5E"/>
    <w:rsid w:val="00576362"/>
    <w:rsid w:val="00576AAE"/>
    <w:rsid w:val="005770D1"/>
    <w:rsid w:val="005771E2"/>
    <w:rsid w:val="00580EA7"/>
    <w:rsid w:val="00582D7E"/>
    <w:rsid w:val="00583B20"/>
    <w:rsid w:val="00584CEB"/>
    <w:rsid w:val="00585816"/>
    <w:rsid w:val="00585B7F"/>
    <w:rsid w:val="00585CDE"/>
    <w:rsid w:val="00590188"/>
    <w:rsid w:val="0059279B"/>
    <w:rsid w:val="00593144"/>
    <w:rsid w:val="005937BA"/>
    <w:rsid w:val="00595C7B"/>
    <w:rsid w:val="0059713E"/>
    <w:rsid w:val="0059730A"/>
    <w:rsid w:val="00597C43"/>
    <w:rsid w:val="005A0C87"/>
    <w:rsid w:val="005A2D43"/>
    <w:rsid w:val="005A3A33"/>
    <w:rsid w:val="005A61A8"/>
    <w:rsid w:val="005B08C2"/>
    <w:rsid w:val="005B111E"/>
    <w:rsid w:val="005B29C3"/>
    <w:rsid w:val="005B34D7"/>
    <w:rsid w:val="005B3B62"/>
    <w:rsid w:val="005B4881"/>
    <w:rsid w:val="005B5630"/>
    <w:rsid w:val="005B58A4"/>
    <w:rsid w:val="005B59BC"/>
    <w:rsid w:val="005B5F99"/>
    <w:rsid w:val="005B7371"/>
    <w:rsid w:val="005B75B4"/>
    <w:rsid w:val="005B7859"/>
    <w:rsid w:val="005B797B"/>
    <w:rsid w:val="005C2598"/>
    <w:rsid w:val="005C3370"/>
    <w:rsid w:val="005C3412"/>
    <w:rsid w:val="005C5410"/>
    <w:rsid w:val="005C638D"/>
    <w:rsid w:val="005C64C6"/>
    <w:rsid w:val="005C7CE2"/>
    <w:rsid w:val="005D0319"/>
    <w:rsid w:val="005D0B5D"/>
    <w:rsid w:val="005D1897"/>
    <w:rsid w:val="005D4143"/>
    <w:rsid w:val="005D449C"/>
    <w:rsid w:val="005D4E89"/>
    <w:rsid w:val="005D554F"/>
    <w:rsid w:val="005D5F8F"/>
    <w:rsid w:val="005D6405"/>
    <w:rsid w:val="005E0F00"/>
    <w:rsid w:val="005E277D"/>
    <w:rsid w:val="005E2935"/>
    <w:rsid w:val="005E2E4C"/>
    <w:rsid w:val="005E3D2C"/>
    <w:rsid w:val="005E4157"/>
    <w:rsid w:val="005E4BA4"/>
    <w:rsid w:val="005E5935"/>
    <w:rsid w:val="005E6D0F"/>
    <w:rsid w:val="005F01DD"/>
    <w:rsid w:val="005F0DE9"/>
    <w:rsid w:val="005F1FB4"/>
    <w:rsid w:val="005F2A44"/>
    <w:rsid w:val="005F2B3A"/>
    <w:rsid w:val="005F2E44"/>
    <w:rsid w:val="005F301A"/>
    <w:rsid w:val="005F3A7B"/>
    <w:rsid w:val="005F625E"/>
    <w:rsid w:val="005F7851"/>
    <w:rsid w:val="00600248"/>
    <w:rsid w:val="00601FD4"/>
    <w:rsid w:val="00604062"/>
    <w:rsid w:val="00604F3D"/>
    <w:rsid w:val="006067A5"/>
    <w:rsid w:val="00606B3D"/>
    <w:rsid w:val="0060708F"/>
    <w:rsid w:val="00610163"/>
    <w:rsid w:val="0061279B"/>
    <w:rsid w:val="006133E6"/>
    <w:rsid w:val="00613668"/>
    <w:rsid w:val="006136AD"/>
    <w:rsid w:val="00614DCC"/>
    <w:rsid w:val="006173BE"/>
    <w:rsid w:val="00617697"/>
    <w:rsid w:val="00620A79"/>
    <w:rsid w:val="00621735"/>
    <w:rsid w:val="006224FB"/>
    <w:rsid w:val="00623B46"/>
    <w:rsid w:val="00624829"/>
    <w:rsid w:val="00626B0D"/>
    <w:rsid w:val="00626EC9"/>
    <w:rsid w:val="006309A6"/>
    <w:rsid w:val="00631168"/>
    <w:rsid w:val="00631935"/>
    <w:rsid w:val="006337E8"/>
    <w:rsid w:val="00635EB5"/>
    <w:rsid w:val="006360A2"/>
    <w:rsid w:val="006363C3"/>
    <w:rsid w:val="00636911"/>
    <w:rsid w:val="00637069"/>
    <w:rsid w:val="006377C9"/>
    <w:rsid w:val="00637E47"/>
    <w:rsid w:val="006405C9"/>
    <w:rsid w:val="00640E4E"/>
    <w:rsid w:val="006419E7"/>
    <w:rsid w:val="00642407"/>
    <w:rsid w:val="006446FB"/>
    <w:rsid w:val="006461C9"/>
    <w:rsid w:val="00647E7A"/>
    <w:rsid w:val="00650AE4"/>
    <w:rsid w:val="006520EB"/>
    <w:rsid w:val="00653319"/>
    <w:rsid w:val="00654EEF"/>
    <w:rsid w:val="006560D3"/>
    <w:rsid w:val="00656331"/>
    <w:rsid w:val="00656756"/>
    <w:rsid w:val="006567C8"/>
    <w:rsid w:val="006570A4"/>
    <w:rsid w:val="00657359"/>
    <w:rsid w:val="00660A39"/>
    <w:rsid w:val="00661094"/>
    <w:rsid w:val="0066145F"/>
    <w:rsid w:val="00661898"/>
    <w:rsid w:val="00661E43"/>
    <w:rsid w:val="006629D1"/>
    <w:rsid w:val="006630D2"/>
    <w:rsid w:val="00663A37"/>
    <w:rsid w:val="006645A0"/>
    <w:rsid w:val="00665BFF"/>
    <w:rsid w:val="006668C6"/>
    <w:rsid w:val="00667095"/>
    <w:rsid w:val="00671CF9"/>
    <w:rsid w:val="006727B3"/>
    <w:rsid w:val="00672B29"/>
    <w:rsid w:val="0067346F"/>
    <w:rsid w:val="00673E16"/>
    <w:rsid w:val="00674A1C"/>
    <w:rsid w:val="006754D2"/>
    <w:rsid w:val="006814FC"/>
    <w:rsid w:val="006817E4"/>
    <w:rsid w:val="00682AA6"/>
    <w:rsid w:val="00682C5D"/>
    <w:rsid w:val="00682DFF"/>
    <w:rsid w:val="0068365C"/>
    <w:rsid w:val="00683757"/>
    <w:rsid w:val="00683DA2"/>
    <w:rsid w:val="00684857"/>
    <w:rsid w:val="006849DC"/>
    <w:rsid w:val="00684A2C"/>
    <w:rsid w:val="0068571A"/>
    <w:rsid w:val="00685D21"/>
    <w:rsid w:val="00686069"/>
    <w:rsid w:val="00687E03"/>
    <w:rsid w:val="0069079C"/>
    <w:rsid w:val="006921D7"/>
    <w:rsid w:val="006927CC"/>
    <w:rsid w:val="00692E2A"/>
    <w:rsid w:val="00695925"/>
    <w:rsid w:val="006965C9"/>
    <w:rsid w:val="006969E6"/>
    <w:rsid w:val="006970BB"/>
    <w:rsid w:val="00697C4F"/>
    <w:rsid w:val="006A1FDA"/>
    <w:rsid w:val="006A28A7"/>
    <w:rsid w:val="006A3C2E"/>
    <w:rsid w:val="006A4622"/>
    <w:rsid w:val="006A4686"/>
    <w:rsid w:val="006A48E3"/>
    <w:rsid w:val="006A4909"/>
    <w:rsid w:val="006A49CC"/>
    <w:rsid w:val="006A50E8"/>
    <w:rsid w:val="006A5BAC"/>
    <w:rsid w:val="006A734F"/>
    <w:rsid w:val="006A7C02"/>
    <w:rsid w:val="006B11FA"/>
    <w:rsid w:val="006B3B27"/>
    <w:rsid w:val="006B41B5"/>
    <w:rsid w:val="006B4887"/>
    <w:rsid w:val="006B4DFF"/>
    <w:rsid w:val="006B5073"/>
    <w:rsid w:val="006B6153"/>
    <w:rsid w:val="006B71C9"/>
    <w:rsid w:val="006B792C"/>
    <w:rsid w:val="006C0109"/>
    <w:rsid w:val="006C0883"/>
    <w:rsid w:val="006C0B4D"/>
    <w:rsid w:val="006C0C14"/>
    <w:rsid w:val="006C4166"/>
    <w:rsid w:val="006C482A"/>
    <w:rsid w:val="006C5E06"/>
    <w:rsid w:val="006C67A7"/>
    <w:rsid w:val="006C6802"/>
    <w:rsid w:val="006C6D7C"/>
    <w:rsid w:val="006C784E"/>
    <w:rsid w:val="006D0975"/>
    <w:rsid w:val="006D142F"/>
    <w:rsid w:val="006D17FD"/>
    <w:rsid w:val="006D3101"/>
    <w:rsid w:val="006D408E"/>
    <w:rsid w:val="006D61F7"/>
    <w:rsid w:val="006D64A4"/>
    <w:rsid w:val="006D6D9E"/>
    <w:rsid w:val="006D792E"/>
    <w:rsid w:val="006D7E7F"/>
    <w:rsid w:val="006E218C"/>
    <w:rsid w:val="006E27B7"/>
    <w:rsid w:val="006E3906"/>
    <w:rsid w:val="006E3E12"/>
    <w:rsid w:val="006E7E5A"/>
    <w:rsid w:val="006F1221"/>
    <w:rsid w:val="006F1A3D"/>
    <w:rsid w:val="006F711D"/>
    <w:rsid w:val="006F7CE9"/>
    <w:rsid w:val="0070057C"/>
    <w:rsid w:val="00700B41"/>
    <w:rsid w:val="00700F05"/>
    <w:rsid w:val="00702526"/>
    <w:rsid w:val="00703EB3"/>
    <w:rsid w:val="007040BD"/>
    <w:rsid w:val="00704DBA"/>
    <w:rsid w:val="007055A9"/>
    <w:rsid w:val="0070645C"/>
    <w:rsid w:val="00706DEB"/>
    <w:rsid w:val="0070769B"/>
    <w:rsid w:val="0071029B"/>
    <w:rsid w:val="007105AB"/>
    <w:rsid w:val="00710FEA"/>
    <w:rsid w:val="0071145B"/>
    <w:rsid w:val="00711E13"/>
    <w:rsid w:val="00712FB4"/>
    <w:rsid w:val="00717B94"/>
    <w:rsid w:val="0072161D"/>
    <w:rsid w:val="007219DB"/>
    <w:rsid w:val="00723283"/>
    <w:rsid w:val="00723776"/>
    <w:rsid w:val="00723EBD"/>
    <w:rsid w:val="00724C06"/>
    <w:rsid w:val="00725E1F"/>
    <w:rsid w:val="0072650E"/>
    <w:rsid w:val="00726713"/>
    <w:rsid w:val="00726751"/>
    <w:rsid w:val="00726C31"/>
    <w:rsid w:val="00726F0A"/>
    <w:rsid w:val="00727D5A"/>
    <w:rsid w:val="00730F18"/>
    <w:rsid w:val="0073123D"/>
    <w:rsid w:val="00732D50"/>
    <w:rsid w:val="007337B8"/>
    <w:rsid w:val="0073495B"/>
    <w:rsid w:val="0073550D"/>
    <w:rsid w:val="00740825"/>
    <w:rsid w:val="007408BE"/>
    <w:rsid w:val="00741125"/>
    <w:rsid w:val="00741134"/>
    <w:rsid w:val="007422BD"/>
    <w:rsid w:val="007429DB"/>
    <w:rsid w:val="0074378E"/>
    <w:rsid w:val="00751AB6"/>
    <w:rsid w:val="0075415E"/>
    <w:rsid w:val="0075590A"/>
    <w:rsid w:val="007578B2"/>
    <w:rsid w:val="007614EC"/>
    <w:rsid w:val="00762D91"/>
    <w:rsid w:val="00763140"/>
    <w:rsid w:val="0076557B"/>
    <w:rsid w:val="00765AD7"/>
    <w:rsid w:val="007664B3"/>
    <w:rsid w:val="00771745"/>
    <w:rsid w:val="00771E53"/>
    <w:rsid w:val="007731EB"/>
    <w:rsid w:val="007733FE"/>
    <w:rsid w:val="007748D1"/>
    <w:rsid w:val="00774CDE"/>
    <w:rsid w:val="0077501E"/>
    <w:rsid w:val="007752CA"/>
    <w:rsid w:val="00775391"/>
    <w:rsid w:val="00775470"/>
    <w:rsid w:val="0077548E"/>
    <w:rsid w:val="0077598A"/>
    <w:rsid w:val="00775A50"/>
    <w:rsid w:val="0077767C"/>
    <w:rsid w:val="0078129B"/>
    <w:rsid w:val="0078281F"/>
    <w:rsid w:val="007836B3"/>
    <w:rsid w:val="00783BA5"/>
    <w:rsid w:val="007844C0"/>
    <w:rsid w:val="00784A46"/>
    <w:rsid w:val="007852A2"/>
    <w:rsid w:val="007866CE"/>
    <w:rsid w:val="007868FF"/>
    <w:rsid w:val="00791CE2"/>
    <w:rsid w:val="00792162"/>
    <w:rsid w:val="00795102"/>
    <w:rsid w:val="007954D0"/>
    <w:rsid w:val="00795780"/>
    <w:rsid w:val="00797467"/>
    <w:rsid w:val="007976FB"/>
    <w:rsid w:val="007A0AE4"/>
    <w:rsid w:val="007A14B5"/>
    <w:rsid w:val="007A34EB"/>
    <w:rsid w:val="007A3880"/>
    <w:rsid w:val="007A4569"/>
    <w:rsid w:val="007A50EA"/>
    <w:rsid w:val="007A55C9"/>
    <w:rsid w:val="007A5B00"/>
    <w:rsid w:val="007A64DE"/>
    <w:rsid w:val="007A750D"/>
    <w:rsid w:val="007A770E"/>
    <w:rsid w:val="007B2471"/>
    <w:rsid w:val="007B26D1"/>
    <w:rsid w:val="007B2D3D"/>
    <w:rsid w:val="007B30D3"/>
    <w:rsid w:val="007B6094"/>
    <w:rsid w:val="007B697F"/>
    <w:rsid w:val="007B6B28"/>
    <w:rsid w:val="007B79A9"/>
    <w:rsid w:val="007C15B2"/>
    <w:rsid w:val="007C2661"/>
    <w:rsid w:val="007C433E"/>
    <w:rsid w:val="007C5180"/>
    <w:rsid w:val="007C58E5"/>
    <w:rsid w:val="007C597F"/>
    <w:rsid w:val="007C5C3F"/>
    <w:rsid w:val="007C5EA2"/>
    <w:rsid w:val="007C6D2C"/>
    <w:rsid w:val="007C6F12"/>
    <w:rsid w:val="007C7AA8"/>
    <w:rsid w:val="007D0821"/>
    <w:rsid w:val="007D0862"/>
    <w:rsid w:val="007D0B82"/>
    <w:rsid w:val="007D0C44"/>
    <w:rsid w:val="007D348B"/>
    <w:rsid w:val="007D35FD"/>
    <w:rsid w:val="007D536E"/>
    <w:rsid w:val="007D54E6"/>
    <w:rsid w:val="007D5DA0"/>
    <w:rsid w:val="007D62C7"/>
    <w:rsid w:val="007D7C6B"/>
    <w:rsid w:val="007E02C4"/>
    <w:rsid w:val="007E2743"/>
    <w:rsid w:val="007E295A"/>
    <w:rsid w:val="007E3738"/>
    <w:rsid w:val="007E5504"/>
    <w:rsid w:val="007E6AA0"/>
    <w:rsid w:val="007E728C"/>
    <w:rsid w:val="007F08A9"/>
    <w:rsid w:val="007F1518"/>
    <w:rsid w:val="007F165A"/>
    <w:rsid w:val="007F2238"/>
    <w:rsid w:val="007F3ED8"/>
    <w:rsid w:val="007F42FA"/>
    <w:rsid w:val="007F4D88"/>
    <w:rsid w:val="007F6872"/>
    <w:rsid w:val="007F7E24"/>
    <w:rsid w:val="00800384"/>
    <w:rsid w:val="00801482"/>
    <w:rsid w:val="008026D4"/>
    <w:rsid w:val="00804BA3"/>
    <w:rsid w:val="008100F2"/>
    <w:rsid w:val="0081294D"/>
    <w:rsid w:val="00812F18"/>
    <w:rsid w:val="0081371C"/>
    <w:rsid w:val="00813C84"/>
    <w:rsid w:val="00814A13"/>
    <w:rsid w:val="00814B89"/>
    <w:rsid w:val="00814D6E"/>
    <w:rsid w:val="00814E72"/>
    <w:rsid w:val="00816196"/>
    <w:rsid w:val="00817D5D"/>
    <w:rsid w:val="00817E16"/>
    <w:rsid w:val="0082016B"/>
    <w:rsid w:val="00822EE5"/>
    <w:rsid w:val="00826DD9"/>
    <w:rsid w:val="00827829"/>
    <w:rsid w:val="00832020"/>
    <w:rsid w:val="00832543"/>
    <w:rsid w:val="00832B42"/>
    <w:rsid w:val="00833144"/>
    <w:rsid w:val="008354C8"/>
    <w:rsid w:val="00836AD9"/>
    <w:rsid w:val="00837577"/>
    <w:rsid w:val="00840AF0"/>
    <w:rsid w:val="00842331"/>
    <w:rsid w:val="008426B4"/>
    <w:rsid w:val="0084470F"/>
    <w:rsid w:val="00844B31"/>
    <w:rsid w:val="00844BDC"/>
    <w:rsid w:val="00844F9C"/>
    <w:rsid w:val="008459C4"/>
    <w:rsid w:val="00845BB8"/>
    <w:rsid w:val="00847347"/>
    <w:rsid w:val="008502D4"/>
    <w:rsid w:val="00850C6F"/>
    <w:rsid w:val="00855357"/>
    <w:rsid w:val="00856B74"/>
    <w:rsid w:val="00864955"/>
    <w:rsid w:val="00864ED1"/>
    <w:rsid w:val="00865823"/>
    <w:rsid w:val="008667D9"/>
    <w:rsid w:val="00867E12"/>
    <w:rsid w:val="00870C95"/>
    <w:rsid w:val="00871191"/>
    <w:rsid w:val="00871900"/>
    <w:rsid w:val="00871E0A"/>
    <w:rsid w:val="00872B90"/>
    <w:rsid w:val="00873FA0"/>
    <w:rsid w:val="008742B3"/>
    <w:rsid w:val="00876081"/>
    <w:rsid w:val="00877866"/>
    <w:rsid w:val="00882803"/>
    <w:rsid w:val="00884314"/>
    <w:rsid w:val="0088503A"/>
    <w:rsid w:val="008873C7"/>
    <w:rsid w:val="008910E0"/>
    <w:rsid w:val="00891F98"/>
    <w:rsid w:val="00892494"/>
    <w:rsid w:val="00892802"/>
    <w:rsid w:val="00893AB1"/>
    <w:rsid w:val="008941DB"/>
    <w:rsid w:val="00894314"/>
    <w:rsid w:val="00895790"/>
    <w:rsid w:val="00897581"/>
    <w:rsid w:val="008A06BF"/>
    <w:rsid w:val="008A0A9B"/>
    <w:rsid w:val="008A1CBB"/>
    <w:rsid w:val="008A355C"/>
    <w:rsid w:val="008A3881"/>
    <w:rsid w:val="008A58D0"/>
    <w:rsid w:val="008A5B02"/>
    <w:rsid w:val="008A5F89"/>
    <w:rsid w:val="008A6066"/>
    <w:rsid w:val="008A6518"/>
    <w:rsid w:val="008B03C0"/>
    <w:rsid w:val="008B2783"/>
    <w:rsid w:val="008B321D"/>
    <w:rsid w:val="008B36EE"/>
    <w:rsid w:val="008B3CEC"/>
    <w:rsid w:val="008B3E94"/>
    <w:rsid w:val="008B4F47"/>
    <w:rsid w:val="008B6104"/>
    <w:rsid w:val="008B6195"/>
    <w:rsid w:val="008B660A"/>
    <w:rsid w:val="008B7F1C"/>
    <w:rsid w:val="008C085E"/>
    <w:rsid w:val="008C08D9"/>
    <w:rsid w:val="008C0D1C"/>
    <w:rsid w:val="008C1533"/>
    <w:rsid w:val="008C1BE8"/>
    <w:rsid w:val="008C1DC8"/>
    <w:rsid w:val="008C2187"/>
    <w:rsid w:val="008C3498"/>
    <w:rsid w:val="008C37FD"/>
    <w:rsid w:val="008C3937"/>
    <w:rsid w:val="008C47EA"/>
    <w:rsid w:val="008C6387"/>
    <w:rsid w:val="008C66AE"/>
    <w:rsid w:val="008C7282"/>
    <w:rsid w:val="008D02BE"/>
    <w:rsid w:val="008D0FD7"/>
    <w:rsid w:val="008D2161"/>
    <w:rsid w:val="008D2ECE"/>
    <w:rsid w:val="008D41D4"/>
    <w:rsid w:val="008D4747"/>
    <w:rsid w:val="008D4957"/>
    <w:rsid w:val="008D5509"/>
    <w:rsid w:val="008D5DDD"/>
    <w:rsid w:val="008E0051"/>
    <w:rsid w:val="008E04E8"/>
    <w:rsid w:val="008E0853"/>
    <w:rsid w:val="008E0EDE"/>
    <w:rsid w:val="008E368A"/>
    <w:rsid w:val="008E4737"/>
    <w:rsid w:val="008E4CEB"/>
    <w:rsid w:val="008E6405"/>
    <w:rsid w:val="008E6A49"/>
    <w:rsid w:val="008E6B1A"/>
    <w:rsid w:val="008E7489"/>
    <w:rsid w:val="008F1374"/>
    <w:rsid w:val="008F23EB"/>
    <w:rsid w:val="008F25D5"/>
    <w:rsid w:val="008F2AF9"/>
    <w:rsid w:val="008F4981"/>
    <w:rsid w:val="008F52F2"/>
    <w:rsid w:val="008F6778"/>
    <w:rsid w:val="008F6EF5"/>
    <w:rsid w:val="00900205"/>
    <w:rsid w:val="009006EF"/>
    <w:rsid w:val="00900BE6"/>
    <w:rsid w:val="00900F77"/>
    <w:rsid w:val="00901102"/>
    <w:rsid w:val="00901EF6"/>
    <w:rsid w:val="00902006"/>
    <w:rsid w:val="0090246F"/>
    <w:rsid w:val="00902F48"/>
    <w:rsid w:val="0090444E"/>
    <w:rsid w:val="009056FC"/>
    <w:rsid w:val="009104AD"/>
    <w:rsid w:val="0091051F"/>
    <w:rsid w:val="00910A14"/>
    <w:rsid w:val="00910CC8"/>
    <w:rsid w:val="00910DA8"/>
    <w:rsid w:val="009111E0"/>
    <w:rsid w:val="00911536"/>
    <w:rsid w:val="00911953"/>
    <w:rsid w:val="00912C15"/>
    <w:rsid w:val="0091331B"/>
    <w:rsid w:val="009146EF"/>
    <w:rsid w:val="00916BBD"/>
    <w:rsid w:val="00916DAA"/>
    <w:rsid w:val="009241DB"/>
    <w:rsid w:val="009248EF"/>
    <w:rsid w:val="00924F17"/>
    <w:rsid w:val="009258B2"/>
    <w:rsid w:val="009258DC"/>
    <w:rsid w:val="00925CFE"/>
    <w:rsid w:val="00926704"/>
    <w:rsid w:val="00926DC5"/>
    <w:rsid w:val="009272E8"/>
    <w:rsid w:val="009274A3"/>
    <w:rsid w:val="009279D9"/>
    <w:rsid w:val="00930402"/>
    <w:rsid w:val="00931076"/>
    <w:rsid w:val="00932577"/>
    <w:rsid w:val="00932BF8"/>
    <w:rsid w:val="00934013"/>
    <w:rsid w:val="00934412"/>
    <w:rsid w:val="00934503"/>
    <w:rsid w:val="0093538D"/>
    <w:rsid w:val="00941297"/>
    <w:rsid w:val="00942172"/>
    <w:rsid w:val="0094303B"/>
    <w:rsid w:val="009443E2"/>
    <w:rsid w:val="0094647C"/>
    <w:rsid w:val="009466B6"/>
    <w:rsid w:val="0094671A"/>
    <w:rsid w:val="009479AF"/>
    <w:rsid w:val="00947F31"/>
    <w:rsid w:val="00950505"/>
    <w:rsid w:val="00951D77"/>
    <w:rsid w:val="00951DF7"/>
    <w:rsid w:val="0095275C"/>
    <w:rsid w:val="009528D5"/>
    <w:rsid w:val="00952C78"/>
    <w:rsid w:val="00953C60"/>
    <w:rsid w:val="00954724"/>
    <w:rsid w:val="00955495"/>
    <w:rsid w:val="00955BCC"/>
    <w:rsid w:val="009573F1"/>
    <w:rsid w:val="00957DCC"/>
    <w:rsid w:val="00960542"/>
    <w:rsid w:val="00960975"/>
    <w:rsid w:val="00960F3F"/>
    <w:rsid w:val="00961D14"/>
    <w:rsid w:val="00962C62"/>
    <w:rsid w:val="00962E38"/>
    <w:rsid w:val="00962FCA"/>
    <w:rsid w:val="00963BE3"/>
    <w:rsid w:val="00964951"/>
    <w:rsid w:val="00967570"/>
    <w:rsid w:val="009702C0"/>
    <w:rsid w:val="0097179C"/>
    <w:rsid w:val="00975F5A"/>
    <w:rsid w:val="00976372"/>
    <w:rsid w:val="00976983"/>
    <w:rsid w:val="00976E17"/>
    <w:rsid w:val="00977315"/>
    <w:rsid w:val="00980B5A"/>
    <w:rsid w:val="00981423"/>
    <w:rsid w:val="00983E85"/>
    <w:rsid w:val="00984C62"/>
    <w:rsid w:val="009855D0"/>
    <w:rsid w:val="0098756C"/>
    <w:rsid w:val="009903F9"/>
    <w:rsid w:val="00990589"/>
    <w:rsid w:val="0099216E"/>
    <w:rsid w:val="0099271C"/>
    <w:rsid w:val="00994181"/>
    <w:rsid w:val="009945B0"/>
    <w:rsid w:val="00994D73"/>
    <w:rsid w:val="009972C6"/>
    <w:rsid w:val="0099795A"/>
    <w:rsid w:val="009A056D"/>
    <w:rsid w:val="009A2F88"/>
    <w:rsid w:val="009A3282"/>
    <w:rsid w:val="009A33C3"/>
    <w:rsid w:val="009A4260"/>
    <w:rsid w:val="009A4C02"/>
    <w:rsid w:val="009A4C53"/>
    <w:rsid w:val="009A4D42"/>
    <w:rsid w:val="009A576B"/>
    <w:rsid w:val="009A5D72"/>
    <w:rsid w:val="009A720F"/>
    <w:rsid w:val="009A7423"/>
    <w:rsid w:val="009B07EF"/>
    <w:rsid w:val="009B1468"/>
    <w:rsid w:val="009B1AA9"/>
    <w:rsid w:val="009B28B4"/>
    <w:rsid w:val="009B395E"/>
    <w:rsid w:val="009B3F0C"/>
    <w:rsid w:val="009B4376"/>
    <w:rsid w:val="009B5FA1"/>
    <w:rsid w:val="009B6D83"/>
    <w:rsid w:val="009B6D8F"/>
    <w:rsid w:val="009B7C18"/>
    <w:rsid w:val="009B7F73"/>
    <w:rsid w:val="009C0F76"/>
    <w:rsid w:val="009C1832"/>
    <w:rsid w:val="009C22EB"/>
    <w:rsid w:val="009C3A54"/>
    <w:rsid w:val="009C3A59"/>
    <w:rsid w:val="009C52CE"/>
    <w:rsid w:val="009C60EA"/>
    <w:rsid w:val="009C7407"/>
    <w:rsid w:val="009C7C05"/>
    <w:rsid w:val="009D0698"/>
    <w:rsid w:val="009D2DC4"/>
    <w:rsid w:val="009D3876"/>
    <w:rsid w:val="009D42DF"/>
    <w:rsid w:val="009D46BD"/>
    <w:rsid w:val="009D635B"/>
    <w:rsid w:val="009D6643"/>
    <w:rsid w:val="009D70B8"/>
    <w:rsid w:val="009E22B8"/>
    <w:rsid w:val="009E26E3"/>
    <w:rsid w:val="009E2F0E"/>
    <w:rsid w:val="009E327C"/>
    <w:rsid w:val="009E3FED"/>
    <w:rsid w:val="009E4FF9"/>
    <w:rsid w:val="009E5AF5"/>
    <w:rsid w:val="009E6683"/>
    <w:rsid w:val="009F23DD"/>
    <w:rsid w:val="009F3A10"/>
    <w:rsid w:val="009F47E2"/>
    <w:rsid w:val="009F504C"/>
    <w:rsid w:val="009F6B91"/>
    <w:rsid w:val="00A000D0"/>
    <w:rsid w:val="00A00670"/>
    <w:rsid w:val="00A01636"/>
    <w:rsid w:val="00A018BE"/>
    <w:rsid w:val="00A02C97"/>
    <w:rsid w:val="00A039F1"/>
    <w:rsid w:val="00A03F46"/>
    <w:rsid w:val="00A04123"/>
    <w:rsid w:val="00A053A6"/>
    <w:rsid w:val="00A07856"/>
    <w:rsid w:val="00A11B11"/>
    <w:rsid w:val="00A11F10"/>
    <w:rsid w:val="00A16FB5"/>
    <w:rsid w:val="00A2016A"/>
    <w:rsid w:val="00A20189"/>
    <w:rsid w:val="00A22F71"/>
    <w:rsid w:val="00A2335E"/>
    <w:rsid w:val="00A2434D"/>
    <w:rsid w:val="00A248FF"/>
    <w:rsid w:val="00A257C8"/>
    <w:rsid w:val="00A277EC"/>
    <w:rsid w:val="00A27901"/>
    <w:rsid w:val="00A27D64"/>
    <w:rsid w:val="00A301F8"/>
    <w:rsid w:val="00A33019"/>
    <w:rsid w:val="00A33C3F"/>
    <w:rsid w:val="00A34B5A"/>
    <w:rsid w:val="00A356E1"/>
    <w:rsid w:val="00A35878"/>
    <w:rsid w:val="00A36C58"/>
    <w:rsid w:val="00A36F6A"/>
    <w:rsid w:val="00A37A5B"/>
    <w:rsid w:val="00A4000D"/>
    <w:rsid w:val="00A41347"/>
    <w:rsid w:val="00A41894"/>
    <w:rsid w:val="00A41966"/>
    <w:rsid w:val="00A433D6"/>
    <w:rsid w:val="00A44140"/>
    <w:rsid w:val="00A44555"/>
    <w:rsid w:val="00A45DB9"/>
    <w:rsid w:val="00A45DFF"/>
    <w:rsid w:val="00A463EA"/>
    <w:rsid w:val="00A4690C"/>
    <w:rsid w:val="00A47F5B"/>
    <w:rsid w:val="00A5039A"/>
    <w:rsid w:val="00A51BDB"/>
    <w:rsid w:val="00A5237E"/>
    <w:rsid w:val="00A52FB3"/>
    <w:rsid w:val="00A53A75"/>
    <w:rsid w:val="00A53F0C"/>
    <w:rsid w:val="00A5558C"/>
    <w:rsid w:val="00A561FC"/>
    <w:rsid w:val="00A569BC"/>
    <w:rsid w:val="00A5777A"/>
    <w:rsid w:val="00A60687"/>
    <w:rsid w:val="00A61328"/>
    <w:rsid w:val="00A61EEA"/>
    <w:rsid w:val="00A623C7"/>
    <w:rsid w:val="00A63486"/>
    <w:rsid w:val="00A63D87"/>
    <w:rsid w:val="00A649EC"/>
    <w:rsid w:val="00A64D8A"/>
    <w:rsid w:val="00A659EA"/>
    <w:rsid w:val="00A66261"/>
    <w:rsid w:val="00A66A18"/>
    <w:rsid w:val="00A67589"/>
    <w:rsid w:val="00A70189"/>
    <w:rsid w:val="00A707BE"/>
    <w:rsid w:val="00A70D26"/>
    <w:rsid w:val="00A72014"/>
    <w:rsid w:val="00A729AC"/>
    <w:rsid w:val="00A7339E"/>
    <w:rsid w:val="00A74782"/>
    <w:rsid w:val="00A750CB"/>
    <w:rsid w:val="00A76451"/>
    <w:rsid w:val="00A77262"/>
    <w:rsid w:val="00A80DF8"/>
    <w:rsid w:val="00A81B7A"/>
    <w:rsid w:val="00A82685"/>
    <w:rsid w:val="00A82807"/>
    <w:rsid w:val="00A82AB7"/>
    <w:rsid w:val="00A846C4"/>
    <w:rsid w:val="00A84E4C"/>
    <w:rsid w:val="00A85AAA"/>
    <w:rsid w:val="00A87DF7"/>
    <w:rsid w:val="00A9205E"/>
    <w:rsid w:val="00A92AB4"/>
    <w:rsid w:val="00A92CE6"/>
    <w:rsid w:val="00A95C72"/>
    <w:rsid w:val="00A9688B"/>
    <w:rsid w:val="00A96F15"/>
    <w:rsid w:val="00AA173E"/>
    <w:rsid w:val="00AA4932"/>
    <w:rsid w:val="00AA57E2"/>
    <w:rsid w:val="00AA5BDD"/>
    <w:rsid w:val="00AA5D29"/>
    <w:rsid w:val="00AA73CF"/>
    <w:rsid w:val="00AA7521"/>
    <w:rsid w:val="00AB2DD7"/>
    <w:rsid w:val="00AB2EF9"/>
    <w:rsid w:val="00AB3532"/>
    <w:rsid w:val="00AB379A"/>
    <w:rsid w:val="00AB5709"/>
    <w:rsid w:val="00AB788C"/>
    <w:rsid w:val="00AC119F"/>
    <w:rsid w:val="00AC1527"/>
    <w:rsid w:val="00AC15C7"/>
    <w:rsid w:val="00AC2428"/>
    <w:rsid w:val="00AC257F"/>
    <w:rsid w:val="00AC2C00"/>
    <w:rsid w:val="00AC39B6"/>
    <w:rsid w:val="00AC3CB3"/>
    <w:rsid w:val="00AC4C3F"/>
    <w:rsid w:val="00AC5F0F"/>
    <w:rsid w:val="00AC6809"/>
    <w:rsid w:val="00AC7121"/>
    <w:rsid w:val="00AD274A"/>
    <w:rsid w:val="00AD31DF"/>
    <w:rsid w:val="00AD3CAD"/>
    <w:rsid w:val="00AD4E9C"/>
    <w:rsid w:val="00AD5AC2"/>
    <w:rsid w:val="00AD5DA2"/>
    <w:rsid w:val="00AD76B3"/>
    <w:rsid w:val="00AE0398"/>
    <w:rsid w:val="00AE083E"/>
    <w:rsid w:val="00AE204F"/>
    <w:rsid w:val="00AE5EF5"/>
    <w:rsid w:val="00AF091D"/>
    <w:rsid w:val="00AF0C50"/>
    <w:rsid w:val="00AF2221"/>
    <w:rsid w:val="00AF2E37"/>
    <w:rsid w:val="00AF3034"/>
    <w:rsid w:val="00AF3A12"/>
    <w:rsid w:val="00AF49ED"/>
    <w:rsid w:val="00AF5901"/>
    <w:rsid w:val="00AF5A32"/>
    <w:rsid w:val="00AF5C61"/>
    <w:rsid w:val="00B00439"/>
    <w:rsid w:val="00B039B3"/>
    <w:rsid w:val="00B03B59"/>
    <w:rsid w:val="00B0446D"/>
    <w:rsid w:val="00B047A1"/>
    <w:rsid w:val="00B10BDC"/>
    <w:rsid w:val="00B10D6B"/>
    <w:rsid w:val="00B12608"/>
    <w:rsid w:val="00B13F04"/>
    <w:rsid w:val="00B145F0"/>
    <w:rsid w:val="00B176BF"/>
    <w:rsid w:val="00B177D3"/>
    <w:rsid w:val="00B17AD2"/>
    <w:rsid w:val="00B22D37"/>
    <w:rsid w:val="00B22D8D"/>
    <w:rsid w:val="00B23869"/>
    <w:rsid w:val="00B23E43"/>
    <w:rsid w:val="00B26EF6"/>
    <w:rsid w:val="00B3013F"/>
    <w:rsid w:val="00B3167A"/>
    <w:rsid w:val="00B331F3"/>
    <w:rsid w:val="00B33E0C"/>
    <w:rsid w:val="00B342E1"/>
    <w:rsid w:val="00B36BC9"/>
    <w:rsid w:val="00B377F4"/>
    <w:rsid w:val="00B40002"/>
    <w:rsid w:val="00B4202F"/>
    <w:rsid w:val="00B42A91"/>
    <w:rsid w:val="00B43167"/>
    <w:rsid w:val="00B45555"/>
    <w:rsid w:val="00B45A56"/>
    <w:rsid w:val="00B45F15"/>
    <w:rsid w:val="00B50E59"/>
    <w:rsid w:val="00B51C68"/>
    <w:rsid w:val="00B51F3D"/>
    <w:rsid w:val="00B5297A"/>
    <w:rsid w:val="00B5336F"/>
    <w:rsid w:val="00B5351A"/>
    <w:rsid w:val="00B5569E"/>
    <w:rsid w:val="00B56BEE"/>
    <w:rsid w:val="00B57573"/>
    <w:rsid w:val="00B60899"/>
    <w:rsid w:val="00B60B90"/>
    <w:rsid w:val="00B61BA1"/>
    <w:rsid w:val="00B61C89"/>
    <w:rsid w:val="00B61F4A"/>
    <w:rsid w:val="00B623C4"/>
    <w:rsid w:val="00B626B4"/>
    <w:rsid w:val="00B62C0D"/>
    <w:rsid w:val="00B63A78"/>
    <w:rsid w:val="00B642EB"/>
    <w:rsid w:val="00B65CAB"/>
    <w:rsid w:val="00B6657B"/>
    <w:rsid w:val="00B70377"/>
    <w:rsid w:val="00B7133F"/>
    <w:rsid w:val="00B73036"/>
    <w:rsid w:val="00B741B5"/>
    <w:rsid w:val="00B7578F"/>
    <w:rsid w:val="00B75A60"/>
    <w:rsid w:val="00B75E66"/>
    <w:rsid w:val="00B77134"/>
    <w:rsid w:val="00B77306"/>
    <w:rsid w:val="00B8155D"/>
    <w:rsid w:val="00B81A6C"/>
    <w:rsid w:val="00B83723"/>
    <w:rsid w:val="00B8649F"/>
    <w:rsid w:val="00B87C5A"/>
    <w:rsid w:val="00B92BA3"/>
    <w:rsid w:val="00B9449C"/>
    <w:rsid w:val="00B97FB9"/>
    <w:rsid w:val="00B97FCE"/>
    <w:rsid w:val="00BA0C26"/>
    <w:rsid w:val="00BA2D9E"/>
    <w:rsid w:val="00BA3F4C"/>
    <w:rsid w:val="00BA4775"/>
    <w:rsid w:val="00BA4B37"/>
    <w:rsid w:val="00BA509D"/>
    <w:rsid w:val="00BA582E"/>
    <w:rsid w:val="00BA6976"/>
    <w:rsid w:val="00BA6A98"/>
    <w:rsid w:val="00BA7191"/>
    <w:rsid w:val="00BA78EC"/>
    <w:rsid w:val="00BB0696"/>
    <w:rsid w:val="00BB1B2E"/>
    <w:rsid w:val="00BB333B"/>
    <w:rsid w:val="00BB3B18"/>
    <w:rsid w:val="00BB3BEB"/>
    <w:rsid w:val="00BB4417"/>
    <w:rsid w:val="00BB44E8"/>
    <w:rsid w:val="00BB51F8"/>
    <w:rsid w:val="00BB5928"/>
    <w:rsid w:val="00BB6630"/>
    <w:rsid w:val="00BB7387"/>
    <w:rsid w:val="00BB7A4C"/>
    <w:rsid w:val="00BB7D97"/>
    <w:rsid w:val="00BC0302"/>
    <w:rsid w:val="00BC087C"/>
    <w:rsid w:val="00BC1A15"/>
    <w:rsid w:val="00BC22A4"/>
    <w:rsid w:val="00BC2AD9"/>
    <w:rsid w:val="00BC3242"/>
    <w:rsid w:val="00BC3D03"/>
    <w:rsid w:val="00BC42A6"/>
    <w:rsid w:val="00BC6DE9"/>
    <w:rsid w:val="00BC76B0"/>
    <w:rsid w:val="00BC7E4F"/>
    <w:rsid w:val="00BD128A"/>
    <w:rsid w:val="00BD2290"/>
    <w:rsid w:val="00BD33C8"/>
    <w:rsid w:val="00BD37E6"/>
    <w:rsid w:val="00BD49AF"/>
    <w:rsid w:val="00BD5EC8"/>
    <w:rsid w:val="00BD6275"/>
    <w:rsid w:val="00BD6467"/>
    <w:rsid w:val="00BD66CD"/>
    <w:rsid w:val="00BD7DB4"/>
    <w:rsid w:val="00BE00BE"/>
    <w:rsid w:val="00BE0F2A"/>
    <w:rsid w:val="00BE1A36"/>
    <w:rsid w:val="00BE1A7A"/>
    <w:rsid w:val="00BE1B32"/>
    <w:rsid w:val="00BE21C8"/>
    <w:rsid w:val="00BE37CA"/>
    <w:rsid w:val="00BE4788"/>
    <w:rsid w:val="00BF13D7"/>
    <w:rsid w:val="00BF1CF7"/>
    <w:rsid w:val="00BF2BF2"/>
    <w:rsid w:val="00BF2E8E"/>
    <w:rsid w:val="00BF3308"/>
    <w:rsid w:val="00BF539D"/>
    <w:rsid w:val="00BF6B28"/>
    <w:rsid w:val="00BF7645"/>
    <w:rsid w:val="00BF7AE0"/>
    <w:rsid w:val="00C0181E"/>
    <w:rsid w:val="00C03CD5"/>
    <w:rsid w:val="00C03F2D"/>
    <w:rsid w:val="00C041B2"/>
    <w:rsid w:val="00C07C61"/>
    <w:rsid w:val="00C12471"/>
    <w:rsid w:val="00C12A97"/>
    <w:rsid w:val="00C13BD0"/>
    <w:rsid w:val="00C1447A"/>
    <w:rsid w:val="00C14CED"/>
    <w:rsid w:val="00C1559D"/>
    <w:rsid w:val="00C16003"/>
    <w:rsid w:val="00C16E13"/>
    <w:rsid w:val="00C17684"/>
    <w:rsid w:val="00C202B8"/>
    <w:rsid w:val="00C2075E"/>
    <w:rsid w:val="00C21E56"/>
    <w:rsid w:val="00C23A79"/>
    <w:rsid w:val="00C27F8F"/>
    <w:rsid w:val="00C301EC"/>
    <w:rsid w:val="00C306FD"/>
    <w:rsid w:val="00C3195B"/>
    <w:rsid w:val="00C31A5E"/>
    <w:rsid w:val="00C3340E"/>
    <w:rsid w:val="00C336D1"/>
    <w:rsid w:val="00C34590"/>
    <w:rsid w:val="00C3701A"/>
    <w:rsid w:val="00C37B3F"/>
    <w:rsid w:val="00C4007A"/>
    <w:rsid w:val="00C42897"/>
    <w:rsid w:val="00C4336F"/>
    <w:rsid w:val="00C46231"/>
    <w:rsid w:val="00C46492"/>
    <w:rsid w:val="00C46AA4"/>
    <w:rsid w:val="00C500A6"/>
    <w:rsid w:val="00C50842"/>
    <w:rsid w:val="00C51B1E"/>
    <w:rsid w:val="00C51E8D"/>
    <w:rsid w:val="00C52363"/>
    <w:rsid w:val="00C526A9"/>
    <w:rsid w:val="00C52B94"/>
    <w:rsid w:val="00C536BF"/>
    <w:rsid w:val="00C55086"/>
    <w:rsid w:val="00C551BB"/>
    <w:rsid w:val="00C559D1"/>
    <w:rsid w:val="00C562B4"/>
    <w:rsid w:val="00C57C25"/>
    <w:rsid w:val="00C609BA"/>
    <w:rsid w:val="00C6482D"/>
    <w:rsid w:val="00C6713C"/>
    <w:rsid w:val="00C70E2B"/>
    <w:rsid w:val="00C71525"/>
    <w:rsid w:val="00C71BC7"/>
    <w:rsid w:val="00C73A44"/>
    <w:rsid w:val="00C74A4B"/>
    <w:rsid w:val="00C75C28"/>
    <w:rsid w:val="00C7642D"/>
    <w:rsid w:val="00C8111A"/>
    <w:rsid w:val="00C86C58"/>
    <w:rsid w:val="00C90112"/>
    <w:rsid w:val="00C904F6"/>
    <w:rsid w:val="00C90AB0"/>
    <w:rsid w:val="00C9158B"/>
    <w:rsid w:val="00C91872"/>
    <w:rsid w:val="00C92A01"/>
    <w:rsid w:val="00C92B72"/>
    <w:rsid w:val="00C92C0C"/>
    <w:rsid w:val="00C93C12"/>
    <w:rsid w:val="00C95050"/>
    <w:rsid w:val="00C95BFB"/>
    <w:rsid w:val="00C9658E"/>
    <w:rsid w:val="00CA373B"/>
    <w:rsid w:val="00CA3F86"/>
    <w:rsid w:val="00CA56C9"/>
    <w:rsid w:val="00CA6EED"/>
    <w:rsid w:val="00CB00CD"/>
    <w:rsid w:val="00CB0F01"/>
    <w:rsid w:val="00CB10ED"/>
    <w:rsid w:val="00CB171F"/>
    <w:rsid w:val="00CB22D3"/>
    <w:rsid w:val="00CB4F78"/>
    <w:rsid w:val="00CB5D19"/>
    <w:rsid w:val="00CB63C1"/>
    <w:rsid w:val="00CB65B1"/>
    <w:rsid w:val="00CC099D"/>
    <w:rsid w:val="00CC0ABA"/>
    <w:rsid w:val="00CC0B3B"/>
    <w:rsid w:val="00CC1490"/>
    <w:rsid w:val="00CC1E91"/>
    <w:rsid w:val="00CC23A4"/>
    <w:rsid w:val="00CC35A2"/>
    <w:rsid w:val="00CC3FBC"/>
    <w:rsid w:val="00CC550F"/>
    <w:rsid w:val="00CC59BF"/>
    <w:rsid w:val="00CC6A61"/>
    <w:rsid w:val="00CC6E23"/>
    <w:rsid w:val="00CD048C"/>
    <w:rsid w:val="00CD1096"/>
    <w:rsid w:val="00CD1359"/>
    <w:rsid w:val="00CD2E83"/>
    <w:rsid w:val="00CD3C44"/>
    <w:rsid w:val="00CD4080"/>
    <w:rsid w:val="00CD445B"/>
    <w:rsid w:val="00CD480B"/>
    <w:rsid w:val="00CD691B"/>
    <w:rsid w:val="00CD72F1"/>
    <w:rsid w:val="00CE160E"/>
    <w:rsid w:val="00CE39CE"/>
    <w:rsid w:val="00CE567C"/>
    <w:rsid w:val="00CE71EC"/>
    <w:rsid w:val="00CE7D0B"/>
    <w:rsid w:val="00CF1931"/>
    <w:rsid w:val="00CF276C"/>
    <w:rsid w:val="00CF36BF"/>
    <w:rsid w:val="00CF3A17"/>
    <w:rsid w:val="00CF4ED7"/>
    <w:rsid w:val="00CF62B6"/>
    <w:rsid w:val="00CF6723"/>
    <w:rsid w:val="00CF6943"/>
    <w:rsid w:val="00CF7624"/>
    <w:rsid w:val="00CF7B98"/>
    <w:rsid w:val="00CF7DFB"/>
    <w:rsid w:val="00CF7EDA"/>
    <w:rsid w:val="00CF7FDB"/>
    <w:rsid w:val="00D01780"/>
    <w:rsid w:val="00D03324"/>
    <w:rsid w:val="00D074FE"/>
    <w:rsid w:val="00D07B1B"/>
    <w:rsid w:val="00D1186C"/>
    <w:rsid w:val="00D12C7E"/>
    <w:rsid w:val="00D13F48"/>
    <w:rsid w:val="00D15C37"/>
    <w:rsid w:val="00D166B4"/>
    <w:rsid w:val="00D166C2"/>
    <w:rsid w:val="00D16CCE"/>
    <w:rsid w:val="00D17481"/>
    <w:rsid w:val="00D208BF"/>
    <w:rsid w:val="00D20A85"/>
    <w:rsid w:val="00D21819"/>
    <w:rsid w:val="00D2211A"/>
    <w:rsid w:val="00D22168"/>
    <w:rsid w:val="00D22818"/>
    <w:rsid w:val="00D22A0A"/>
    <w:rsid w:val="00D22AAD"/>
    <w:rsid w:val="00D22EB8"/>
    <w:rsid w:val="00D23CB5"/>
    <w:rsid w:val="00D24093"/>
    <w:rsid w:val="00D24A41"/>
    <w:rsid w:val="00D24E9B"/>
    <w:rsid w:val="00D25CCE"/>
    <w:rsid w:val="00D26716"/>
    <w:rsid w:val="00D27703"/>
    <w:rsid w:val="00D31881"/>
    <w:rsid w:val="00D32909"/>
    <w:rsid w:val="00D337C6"/>
    <w:rsid w:val="00D34850"/>
    <w:rsid w:val="00D34FE0"/>
    <w:rsid w:val="00D3544D"/>
    <w:rsid w:val="00D35D14"/>
    <w:rsid w:val="00D36034"/>
    <w:rsid w:val="00D370EF"/>
    <w:rsid w:val="00D406BF"/>
    <w:rsid w:val="00D40C9B"/>
    <w:rsid w:val="00D4284E"/>
    <w:rsid w:val="00D431B3"/>
    <w:rsid w:val="00D44F98"/>
    <w:rsid w:val="00D45B2E"/>
    <w:rsid w:val="00D5095D"/>
    <w:rsid w:val="00D50CD5"/>
    <w:rsid w:val="00D50D05"/>
    <w:rsid w:val="00D51478"/>
    <w:rsid w:val="00D51D92"/>
    <w:rsid w:val="00D51F6A"/>
    <w:rsid w:val="00D54946"/>
    <w:rsid w:val="00D552FD"/>
    <w:rsid w:val="00D555E1"/>
    <w:rsid w:val="00D556EA"/>
    <w:rsid w:val="00D5598A"/>
    <w:rsid w:val="00D55CA1"/>
    <w:rsid w:val="00D5636C"/>
    <w:rsid w:val="00D56E14"/>
    <w:rsid w:val="00D5773A"/>
    <w:rsid w:val="00D578FF"/>
    <w:rsid w:val="00D609B4"/>
    <w:rsid w:val="00D60F8E"/>
    <w:rsid w:val="00D62B16"/>
    <w:rsid w:val="00D6433E"/>
    <w:rsid w:val="00D65F2E"/>
    <w:rsid w:val="00D66A8C"/>
    <w:rsid w:val="00D70417"/>
    <w:rsid w:val="00D7182B"/>
    <w:rsid w:val="00D739F4"/>
    <w:rsid w:val="00D74061"/>
    <w:rsid w:val="00D74768"/>
    <w:rsid w:val="00D74788"/>
    <w:rsid w:val="00D75C2E"/>
    <w:rsid w:val="00D75F36"/>
    <w:rsid w:val="00D769C9"/>
    <w:rsid w:val="00D7710D"/>
    <w:rsid w:val="00D8017A"/>
    <w:rsid w:val="00D80439"/>
    <w:rsid w:val="00D807B2"/>
    <w:rsid w:val="00D80EA0"/>
    <w:rsid w:val="00D833A6"/>
    <w:rsid w:val="00D838E4"/>
    <w:rsid w:val="00D84303"/>
    <w:rsid w:val="00D84A61"/>
    <w:rsid w:val="00D878A4"/>
    <w:rsid w:val="00D91181"/>
    <w:rsid w:val="00D9235A"/>
    <w:rsid w:val="00D92C4E"/>
    <w:rsid w:val="00D93407"/>
    <w:rsid w:val="00D93983"/>
    <w:rsid w:val="00D93B7E"/>
    <w:rsid w:val="00D95906"/>
    <w:rsid w:val="00D96E4C"/>
    <w:rsid w:val="00D97836"/>
    <w:rsid w:val="00DA00E0"/>
    <w:rsid w:val="00DA0257"/>
    <w:rsid w:val="00DA038E"/>
    <w:rsid w:val="00DA37D5"/>
    <w:rsid w:val="00DA3DE1"/>
    <w:rsid w:val="00DA4C37"/>
    <w:rsid w:val="00DA651E"/>
    <w:rsid w:val="00DA6B3F"/>
    <w:rsid w:val="00DA6CD4"/>
    <w:rsid w:val="00DA71B8"/>
    <w:rsid w:val="00DA7F88"/>
    <w:rsid w:val="00DB310D"/>
    <w:rsid w:val="00DB316E"/>
    <w:rsid w:val="00DB6D51"/>
    <w:rsid w:val="00DB72B2"/>
    <w:rsid w:val="00DC1933"/>
    <w:rsid w:val="00DC2E52"/>
    <w:rsid w:val="00DC3739"/>
    <w:rsid w:val="00DC450D"/>
    <w:rsid w:val="00DC48FE"/>
    <w:rsid w:val="00DC610A"/>
    <w:rsid w:val="00DC6717"/>
    <w:rsid w:val="00DC6D1E"/>
    <w:rsid w:val="00DC7D04"/>
    <w:rsid w:val="00DD0911"/>
    <w:rsid w:val="00DD09B0"/>
    <w:rsid w:val="00DD1391"/>
    <w:rsid w:val="00DD2751"/>
    <w:rsid w:val="00DD3171"/>
    <w:rsid w:val="00DD43C0"/>
    <w:rsid w:val="00DD50C8"/>
    <w:rsid w:val="00DD57E0"/>
    <w:rsid w:val="00DD5CC5"/>
    <w:rsid w:val="00DD62B2"/>
    <w:rsid w:val="00DD718C"/>
    <w:rsid w:val="00DD783E"/>
    <w:rsid w:val="00DD7AC4"/>
    <w:rsid w:val="00DD7BAC"/>
    <w:rsid w:val="00DE0852"/>
    <w:rsid w:val="00DE0A98"/>
    <w:rsid w:val="00DE0AD7"/>
    <w:rsid w:val="00DE18D5"/>
    <w:rsid w:val="00DE2219"/>
    <w:rsid w:val="00DE2446"/>
    <w:rsid w:val="00DE2D7C"/>
    <w:rsid w:val="00DE55F2"/>
    <w:rsid w:val="00DE5A38"/>
    <w:rsid w:val="00DE5C30"/>
    <w:rsid w:val="00DE625E"/>
    <w:rsid w:val="00DE667D"/>
    <w:rsid w:val="00DE6DB2"/>
    <w:rsid w:val="00DE6E3C"/>
    <w:rsid w:val="00DF1586"/>
    <w:rsid w:val="00DF27B9"/>
    <w:rsid w:val="00DF3CDF"/>
    <w:rsid w:val="00DF3E4D"/>
    <w:rsid w:val="00DF559E"/>
    <w:rsid w:val="00DF58C9"/>
    <w:rsid w:val="00DF7233"/>
    <w:rsid w:val="00E00CB7"/>
    <w:rsid w:val="00E03153"/>
    <w:rsid w:val="00E035D5"/>
    <w:rsid w:val="00E039F1"/>
    <w:rsid w:val="00E03AB3"/>
    <w:rsid w:val="00E05695"/>
    <w:rsid w:val="00E05E11"/>
    <w:rsid w:val="00E06438"/>
    <w:rsid w:val="00E11534"/>
    <w:rsid w:val="00E12347"/>
    <w:rsid w:val="00E124F5"/>
    <w:rsid w:val="00E150B2"/>
    <w:rsid w:val="00E155DF"/>
    <w:rsid w:val="00E157D4"/>
    <w:rsid w:val="00E1592D"/>
    <w:rsid w:val="00E16CC5"/>
    <w:rsid w:val="00E1789A"/>
    <w:rsid w:val="00E220CB"/>
    <w:rsid w:val="00E239DC"/>
    <w:rsid w:val="00E24AA5"/>
    <w:rsid w:val="00E25BF0"/>
    <w:rsid w:val="00E26625"/>
    <w:rsid w:val="00E31385"/>
    <w:rsid w:val="00E31AE4"/>
    <w:rsid w:val="00E31B33"/>
    <w:rsid w:val="00E36223"/>
    <w:rsid w:val="00E36E48"/>
    <w:rsid w:val="00E37D8E"/>
    <w:rsid w:val="00E40150"/>
    <w:rsid w:val="00E407C2"/>
    <w:rsid w:val="00E40A63"/>
    <w:rsid w:val="00E40F99"/>
    <w:rsid w:val="00E431D7"/>
    <w:rsid w:val="00E43D4C"/>
    <w:rsid w:val="00E4432C"/>
    <w:rsid w:val="00E44960"/>
    <w:rsid w:val="00E454B0"/>
    <w:rsid w:val="00E45A67"/>
    <w:rsid w:val="00E503DF"/>
    <w:rsid w:val="00E5043B"/>
    <w:rsid w:val="00E506E4"/>
    <w:rsid w:val="00E50A19"/>
    <w:rsid w:val="00E5173E"/>
    <w:rsid w:val="00E5282E"/>
    <w:rsid w:val="00E5299D"/>
    <w:rsid w:val="00E52AA5"/>
    <w:rsid w:val="00E52FC6"/>
    <w:rsid w:val="00E53FC6"/>
    <w:rsid w:val="00E54F58"/>
    <w:rsid w:val="00E55A4A"/>
    <w:rsid w:val="00E55E5F"/>
    <w:rsid w:val="00E5661D"/>
    <w:rsid w:val="00E5779E"/>
    <w:rsid w:val="00E57E1A"/>
    <w:rsid w:val="00E6105F"/>
    <w:rsid w:val="00E62359"/>
    <w:rsid w:val="00E63127"/>
    <w:rsid w:val="00E636BE"/>
    <w:rsid w:val="00E636EF"/>
    <w:rsid w:val="00E63968"/>
    <w:rsid w:val="00E64217"/>
    <w:rsid w:val="00E64986"/>
    <w:rsid w:val="00E65FAF"/>
    <w:rsid w:val="00E66128"/>
    <w:rsid w:val="00E66B49"/>
    <w:rsid w:val="00E66CD8"/>
    <w:rsid w:val="00E67136"/>
    <w:rsid w:val="00E701CD"/>
    <w:rsid w:val="00E703A7"/>
    <w:rsid w:val="00E709BB"/>
    <w:rsid w:val="00E7151F"/>
    <w:rsid w:val="00E717FB"/>
    <w:rsid w:val="00E733FA"/>
    <w:rsid w:val="00E73E0F"/>
    <w:rsid w:val="00E73F5C"/>
    <w:rsid w:val="00E80679"/>
    <w:rsid w:val="00E81BB7"/>
    <w:rsid w:val="00E81F35"/>
    <w:rsid w:val="00E828E1"/>
    <w:rsid w:val="00E83784"/>
    <w:rsid w:val="00E837D2"/>
    <w:rsid w:val="00E8412C"/>
    <w:rsid w:val="00E8489D"/>
    <w:rsid w:val="00E85D72"/>
    <w:rsid w:val="00E86167"/>
    <w:rsid w:val="00E86DCA"/>
    <w:rsid w:val="00E90CB9"/>
    <w:rsid w:val="00E9163A"/>
    <w:rsid w:val="00E92DE1"/>
    <w:rsid w:val="00E930E6"/>
    <w:rsid w:val="00E936DB"/>
    <w:rsid w:val="00E948CE"/>
    <w:rsid w:val="00E95B31"/>
    <w:rsid w:val="00E95E16"/>
    <w:rsid w:val="00E97442"/>
    <w:rsid w:val="00E97F4E"/>
    <w:rsid w:val="00EA15A8"/>
    <w:rsid w:val="00EA2B4F"/>
    <w:rsid w:val="00EA6784"/>
    <w:rsid w:val="00EA7CAA"/>
    <w:rsid w:val="00EB20C9"/>
    <w:rsid w:val="00EB2827"/>
    <w:rsid w:val="00EB293C"/>
    <w:rsid w:val="00EB3A6E"/>
    <w:rsid w:val="00EB3B2B"/>
    <w:rsid w:val="00EB4D93"/>
    <w:rsid w:val="00EB55EA"/>
    <w:rsid w:val="00EB5C78"/>
    <w:rsid w:val="00EB5CA8"/>
    <w:rsid w:val="00EB7D8D"/>
    <w:rsid w:val="00EC0225"/>
    <w:rsid w:val="00EC3921"/>
    <w:rsid w:val="00EC3BF9"/>
    <w:rsid w:val="00EC3F59"/>
    <w:rsid w:val="00EC50E7"/>
    <w:rsid w:val="00EC5FB2"/>
    <w:rsid w:val="00EC6E35"/>
    <w:rsid w:val="00EC72EC"/>
    <w:rsid w:val="00EC75F4"/>
    <w:rsid w:val="00ED0D1F"/>
    <w:rsid w:val="00ED224E"/>
    <w:rsid w:val="00ED2B34"/>
    <w:rsid w:val="00ED2EAE"/>
    <w:rsid w:val="00ED4B04"/>
    <w:rsid w:val="00ED4C45"/>
    <w:rsid w:val="00ED566A"/>
    <w:rsid w:val="00ED5D98"/>
    <w:rsid w:val="00ED6B16"/>
    <w:rsid w:val="00ED6E8F"/>
    <w:rsid w:val="00ED7A02"/>
    <w:rsid w:val="00EE2C7D"/>
    <w:rsid w:val="00EE3B6D"/>
    <w:rsid w:val="00EE3D12"/>
    <w:rsid w:val="00EE611B"/>
    <w:rsid w:val="00EE678C"/>
    <w:rsid w:val="00EF0E04"/>
    <w:rsid w:val="00EF4DE9"/>
    <w:rsid w:val="00EF5363"/>
    <w:rsid w:val="00EF57C8"/>
    <w:rsid w:val="00EF5979"/>
    <w:rsid w:val="00EF761C"/>
    <w:rsid w:val="00EF7887"/>
    <w:rsid w:val="00F00049"/>
    <w:rsid w:val="00F01F36"/>
    <w:rsid w:val="00F01F64"/>
    <w:rsid w:val="00F02BA5"/>
    <w:rsid w:val="00F03393"/>
    <w:rsid w:val="00F03EBE"/>
    <w:rsid w:val="00F0415D"/>
    <w:rsid w:val="00F05F9D"/>
    <w:rsid w:val="00F0601B"/>
    <w:rsid w:val="00F06D1C"/>
    <w:rsid w:val="00F07ED4"/>
    <w:rsid w:val="00F110B9"/>
    <w:rsid w:val="00F1133B"/>
    <w:rsid w:val="00F11E1C"/>
    <w:rsid w:val="00F12346"/>
    <w:rsid w:val="00F12447"/>
    <w:rsid w:val="00F13AFC"/>
    <w:rsid w:val="00F1417F"/>
    <w:rsid w:val="00F14DB1"/>
    <w:rsid w:val="00F15172"/>
    <w:rsid w:val="00F17308"/>
    <w:rsid w:val="00F21E91"/>
    <w:rsid w:val="00F2248E"/>
    <w:rsid w:val="00F22BF9"/>
    <w:rsid w:val="00F23F68"/>
    <w:rsid w:val="00F245B2"/>
    <w:rsid w:val="00F24611"/>
    <w:rsid w:val="00F26E54"/>
    <w:rsid w:val="00F27DEE"/>
    <w:rsid w:val="00F302AA"/>
    <w:rsid w:val="00F31406"/>
    <w:rsid w:val="00F32830"/>
    <w:rsid w:val="00F33860"/>
    <w:rsid w:val="00F341FB"/>
    <w:rsid w:val="00F35572"/>
    <w:rsid w:val="00F37FE5"/>
    <w:rsid w:val="00F41EB8"/>
    <w:rsid w:val="00F41F6D"/>
    <w:rsid w:val="00F431F6"/>
    <w:rsid w:val="00F463A2"/>
    <w:rsid w:val="00F47CC1"/>
    <w:rsid w:val="00F50304"/>
    <w:rsid w:val="00F532E8"/>
    <w:rsid w:val="00F53982"/>
    <w:rsid w:val="00F54AEC"/>
    <w:rsid w:val="00F56950"/>
    <w:rsid w:val="00F57733"/>
    <w:rsid w:val="00F603A9"/>
    <w:rsid w:val="00F62572"/>
    <w:rsid w:val="00F626FB"/>
    <w:rsid w:val="00F6495C"/>
    <w:rsid w:val="00F64B62"/>
    <w:rsid w:val="00F70225"/>
    <w:rsid w:val="00F70918"/>
    <w:rsid w:val="00F714E8"/>
    <w:rsid w:val="00F72E3C"/>
    <w:rsid w:val="00F73061"/>
    <w:rsid w:val="00F75190"/>
    <w:rsid w:val="00F76833"/>
    <w:rsid w:val="00F76A8B"/>
    <w:rsid w:val="00F77D85"/>
    <w:rsid w:val="00F80BFB"/>
    <w:rsid w:val="00F82A54"/>
    <w:rsid w:val="00F8384B"/>
    <w:rsid w:val="00F83863"/>
    <w:rsid w:val="00F8439D"/>
    <w:rsid w:val="00F85051"/>
    <w:rsid w:val="00F8698E"/>
    <w:rsid w:val="00F87C99"/>
    <w:rsid w:val="00F911E8"/>
    <w:rsid w:val="00F9175C"/>
    <w:rsid w:val="00F91AC1"/>
    <w:rsid w:val="00F92333"/>
    <w:rsid w:val="00F92B32"/>
    <w:rsid w:val="00F96CB0"/>
    <w:rsid w:val="00F975E1"/>
    <w:rsid w:val="00F97E05"/>
    <w:rsid w:val="00FA0025"/>
    <w:rsid w:val="00FA1A84"/>
    <w:rsid w:val="00FA2253"/>
    <w:rsid w:val="00FA39BA"/>
    <w:rsid w:val="00FA3BEA"/>
    <w:rsid w:val="00FA7451"/>
    <w:rsid w:val="00FA7D16"/>
    <w:rsid w:val="00FB06FF"/>
    <w:rsid w:val="00FB083B"/>
    <w:rsid w:val="00FB27B2"/>
    <w:rsid w:val="00FB2A3E"/>
    <w:rsid w:val="00FB2A40"/>
    <w:rsid w:val="00FB3F29"/>
    <w:rsid w:val="00FB3F5F"/>
    <w:rsid w:val="00FB45AB"/>
    <w:rsid w:val="00FC0924"/>
    <w:rsid w:val="00FC0F3E"/>
    <w:rsid w:val="00FC17FC"/>
    <w:rsid w:val="00FC1FC3"/>
    <w:rsid w:val="00FC2063"/>
    <w:rsid w:val="00FC4445"/>
    <w:rsid w:val="00FC51BA"/>
    <w:rsid w:val="00FC5756"/>
    <w:rsid w:val="00FD271C"/>
    <w:rsid w:val="00FD3535"/>
    <w:rsid w:val="00FD42B9"/>
    <w:rsid w:val="00FD4ACA"/>
    <w:rsid w:val="00FD62F3"/>
    <w:rsid w:val="00FE1112"/>
    <w:rsid w:val="00FE20F8"/>
    <w:rsid w:val="00FE26C3"/>
    <w:rsid w:val="00FE2EEC"/>
    <w:rsid w:val="00FE330C"/>
    <w:rsid w:val="00FE37FF"/>
    <w:rsid w:val="00FE3BF7"/>
    <w:rsid w:val="00FE3D36"/>
    <w:rsid w:val="00FE3EC2"/>
    <w:rsid w:val="00FE402E"/>
    <w:rsid w:val="00FE4213"/>
    <w:rsid w:val="00FE5D06"/>
    <w:rsid w:val="00FE673E"/>
    <w:rsid w:val="00FE70AA"/>
    <w:rsid w:val="00FE77EE"/>
    <w:rsid w:val="00FE78F9"/>
    <w:rsid w:val="00FF12EC"/>
    <w:rsid w:val="00FF3928"/>
    <w:rsid w:val="00FF449A"/>
    <w:rsid w:val="00FF4ADF"/>
    <w:rsid w:val="00FF5EE6"/>
    <w:rsid w:val="00FF6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21C0D1"/>
  <w15:docId w15:val="{E5971563-C346-403D-BE1F-1EDA4AB68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1B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BE1B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BE1B32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Heading 3 3GPP"/>
    <w:basedOn w:val="Heading2"/>
    <w:next w:val="Normal"/>
    <w:qFormat/>
    <w:rsid w:val="00BE1B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E1B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E1B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E1B32"/>
    <w:pPr>
      <w:outlineLvl w:val="5"/>
    </w:pPr>
  </w:style>
  <w:style w:type="paragraph" w:styleId="Heading7">
    <w:name w:val="heading 7"/>
    <w:basedOn w:val="H6"/>
    <w:next w:val="Normal"/>
    <w:qFormat/>
    <w:rsid w:val="00BE1B32"/>
    <w:pPr>
      <w:outlineLvl w:val="6"/>
    </w:pPr>
  </w:style>
  <w:style w:type="paragraph" w:styleId="Heading8">
    <w:name w:val="heading 8"/>
    <w:basedOn w:val="Heading1"/>
    <w:next w:val="Normal"/>
    <w:qFormat/>
    <w:rsid w:val="00BE1B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E1B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E1B32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BE1B32"/>
    <w:pPr>
      <w:spacing w:before="180"/>
      <w:ind w:left="2693" w:hanging="2693"/>
    </w:pPr>
    <w:rPr>
      <w:b/>
    </w:rPr>
  </w:style>
  <w:style w:type="paragraph" w:styleId="TOC1">
    <w:name w:val="toc 1"/>
    <w:semiHidden/>
    <w:rsid w:val="00BE1B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BE1B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BE1B32"/>
    <w:pPr>
      <w:ind w:left="1701" w:hanging="1701"/>
    </w:pPr>
  </w:style>
  <w:style w:type="paragraph" w:styleId="TOC4">
    <w:name w:val="toc 4"/>
    <w:basedOn w:val="TOC3"/>
    <w:semiHidden/>
    <w:rsid w:val="00BE1B32"/>
    <w:pPr>
      <w:ind w:left="1418" w:hanging="1418"/>
    </w:pPr>
  </w:style>
  <w:style w:type="paragraph" w:styleId="TOC3">
    <w:name w:val="toc 3"/>
    <w:basedOn w:val="TOC2"/>
    <w:semiHidden/>
    <w:rsid w:val="00BE1B32"/>
    <w:pPr>
      <w:ind w:left="1134" w:hanging="1134"/>
    </w:pPr>
  </w:style>
  <w:style w:type="paragraph" w:styleId="TOC2">
    <w:name w:val="toc 2"/>
    <w:basedOn w:val="TOC1"/>
    <w:semiHidden/>
    <w:rsid w:val="00BE1B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E1B32"/>
    <w:pPr>
      <w:ind w:left="284"/>
    </w:pPr>
  </w:style>
  <w:style w:type="paragraph" w:styleId="Index1">
    <w:name w:val="index 1"/>
    <w:basedOn w:val="Normal"/>
    <w:semiHidden/>
    <w:rsid w:val="00BE1B32"/>
    <w:pPr>
      <w:keepLines/>
      <w:spacing w:after="0"/>
    </w:pPr>
  </w:style>
  <w:style w:type="paragraph" w:customStyle="1" w:styleId="ZH">
    <w:name w:val="ZH"/>
    <w:rsid w:val="00BE1B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BE1B32"/>
    <w:pPr>
      <w:outlineLvl w:val="9"/>
    </w:pPr>
  </w:style>
  <w:style w:type="paragraph" w:styleId="ListNumber2">
    <w:name w:val="List Number 2"/>
    <w:basedOn w:val="ListNumber"/>
    <w:rsid w:val="00BE1B32"/>
    <w:pPr>
      <w:ind w:left="851"/>
    </w:pPr>
  </w:style>
  <w:style w:type="paragraph" w:styleId="ListNumber">
    <w:name w:val="List Number"/>
    <w:basedOn w:val="List"/>
    <w:rsid w:val="00BE1B32"/>
  </w:style>
  <w:style w:type="paragraph" w:styleId="List">
    <w:name w:val="List"/>
    <w:basedOn w:val="Normal"/>
    <w:rsid w:val="00BE1B32"/>
    <w:pPr>
      <w:ind w:left="568" w:hanging="284"/>
    </w:p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link w:val="HeaderChar"/>
    <w:rsid w:val="00BE1B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BE1B32"/>
    <w:rPr>
      <w:b/>
      <w:position w:val="6"/>
      <w:sz w:val="16"/>
    </w:rPr>
  </w:style>
  <w:style w:type="paragraph" w:styleId="FootnoteText">
    <w:name w:val="footnote text"/>
    <w:basedOn w:val="Normal"/>
    <w:semiHidden/>
    <w:rsid w:val="00BE1B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BE1B32"/>
    <w:rPr>
      <w:b/>
    </w:rPr>
  </w:style>
  <w:style w:type="paragraph" w:customStyle="1" w:styleId="TAC">
    <w:name w:val="TAC"/>
    <w:basedOn w:val="TAL"/>
    <w:rsid w:val="00BE1B32"/>
    <w:pPr>
      <w:jc w:val="center"/>
    </w:pPr>
  </w:style>
  <w:style w:type="paragraph" w:customStyle="1" w:styleId="TAL">
    <w:name w:val="TAL"/>
    <w:basedOn w:val="Normal"/>
    <w:rsid w:val="00BE1B32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BE1B32"/>
    <w:pPr>
      <w:keepNext w:val="0"/>
      <w:spacing w:before="0" w:after="240"/>
    </w:pPr>
  </w:style>
  <w:style w:type="paragraph" w:customStyle="1" w:styleId="TH">
    <w:name w:val="TH"/>
    <w:basedOn w:val="Normal"/>
    <w:rsid w:val="00BE1B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BE1B32"/>
    <w:pPr>
      <w:keepLines/>
      <w:ind w:left="1135" w:hanging="851"/>
    </w:pPr>
  </w:style>
  <w:style w:type="paragraph" w:styleId="TOC9">
    <w:name w:val="toc 9"/>
    <w:basedOn w:val="TOC8"/>
    <w:semiHidden/>
    <w:rsid w:val="00BE1B32"/>
    <w:pPr>
      <w:ind w:left="1418" w:hanging="1418"/>
    </w:pPr>
  </w:style>
  <w:style w:type="paragraph" w:customStyle="1" w:styleId="EX">
    <w:name w:val="EX"/>
    <w:basedOn w:val="Normal"/>
    <w:rsid w:val="00BE1B32"/>
    <w:pPr>
      <w:keepLines/>
      <w:ind w:left="1702" w:hanging="1418"/>
    </w:pPr>
  </w:style>
  <w:style w:type="paragraph" w:customStyle="1" w:styleId="FP">
    <w:name w:val="FP"/>
    <w:basedOn w:val="Normal"/>
    <w:rsid w:val="00BE1B32"/>
    <w:pPr>
      <w:spacing w:after="0"/>
    </w:pPr>
  </w:style>
  <w:style w:type="paragraph" w:customStyle="1" w:styleId="LD">
    <w:name w:val="LD"/>
    <w:rsid w:val="00BE1B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E1B32"/>
    <w:pPr>
      <w:spacing w:after="0"/>
    </w:pPr>
  </w:style>
  <w:style w:type="paragraph" w:customStyle="1" w:styleId="EW">
    <w:name w:val="EW"/>
    <w:basedOn w:val="EX"/>
    <w:rsid w:val="00BE1B32"/>
    <w:pPr>
      <w:spacing w:after="0"/>
    </w:pPr>
  </w:style>
  <w:style w:type="paragraph" w:styleId="TOC6">
    <w:name w:val="toc 6"/>
    <w:basedOn w:val="TOC5"/>
    <w:next w:val="Normal"/>
    <w:semiHidden/>
    <w:rsid w:val="00BE1B32"/>
    <w:pPr>
      <w:ind w:left="1985" w:hanging="1985"/>
    </w:pPr>
  </w:style>
  <w:style w:type="paragraph" w:styleId="TOC7">
    <w:name w:val="toc 7"/>
    <w:basedOn w:val="TOC6"/>
    <w:next w:val="Normal"/>
    <w:semiHidden/>
    <w:rsid w:val="00BE1B32"/>
    <w:pPr>
      <w:ind w:left="2268" w:hanging="2268"/>
    </w:pPr>
  </w:style>
  <w:style w:type="paragraph" w:styleId="ListBullet2">
    <w:name w:val="List Bullet 2"/>
    <w:basedOn w:val="ListBullet"/>
    <w:rsid w:val="00BE1B32"/>
    <w:pPr>
      <w:ind w:left="851"/>
    </w:pPr>
  </w:style>
  <w:style w:type="paragraph" w:styleId="ListBullet">
    <w:name w:val="List Bullet"/>
    <w:basedOn w:val="List"/>
    <w:rsid w:val="00BE1B32"/>
  </w:style>
  <w:style w:type="paragraph" w:styleId="ListBullet3">
    <w:name w:val="List Bullet 3"/>
    <w:basedOn w:val="ListBullet2"/>
    <w:rsid w:val="00BE1B32"/>
    <w:pPr>
      <w:ind w:left="1135"/>
    </w:pPr>
  </w:style>
  <w:style w:type="paragraph" w:customStyle="1" w:styleId="EQ">
    <w:name w:val="EQ"/>
    <w:basedOn w:val="Normal"/>
    <w:next w:val="Normal"/>
    <w:rsid w:val="00BE1B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BE1B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E1B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E1B32"/>
    <w:pPr>
      <w:jc w:val="right"/>
    </w:pPr>
  </w:style>
  <w:style w:type="paragraph" w:customStyle="1" w:styleId="TAN">
    <w:name w:val="TAN"/>
    <w:basedOn w:val="TAL"/>
    <w:rsid w:val="00BE1B32"/>
    <w:pPr>
      <w:ind w:left="851" w:hanging="851"/>
    </w:pPr>
  </w:style>
  <w:style w:type="paragraph" w:customStyle="1" w:styleId="ZA">
    <w:name w:val="ZA"/>
    <w:rsid w:val="00BE1B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E1B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E1B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E1B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E1B32"/>
    <w:pPr>
      <w:framePr w:wrap="notBeside" w:y="16161"/>
    </w:pPr>
  </w:style>
  <w:style w:type="character" w:customStyle="1" w:styleId="ZGSM">
    <w:name w:val="ZGSM"/>
    <w:rsid w:val="00BE1B32"/>
  </w:style>
  <w:style w:type="paragraph" w:styleId="List2">
    <w:name w:val="List 2"/>
    <w:basedOn w:val="List"/>
    <w:rsid w:val="00BE1B32"/>
    <w:pPr>
      <w:ind w:left="851"/>
    </w:pPr>
  </w:style>
  <w:style w:type="paragraph" w:customStyle="1" w:styleId="ZG">
    <w:name w:val="ZG"/>
    <w:rsid w:val="00BE1B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BE1B32"/>
    <w:pPr>
      <w:ind w:left="1135"/>
    </w:pPr>
  </w:style>
  <w:style w:type="paragraph" w:styleId="List4">
    <w:name w:val="List 4"/>
    <w:basedOn w:val="List3"/>
    <w:rsid w:val="00BE1B32"/>
    <w:pPr>
      <w:ind w:left="1418"/>
    </w:pPr>
  </w:style>
  <w:style w:type="paragraph" w:styleId="List5">
    <w:name w:val="List 5"/>
    <w:basedOn w:val="List4"/>
    <w:rsid w:val="00BE1B32"/>
    <w:pPr>
      <w:ind w:left="1702"/>
    </w:pPr>
  </w:style>
  <w:style w:type="paragraph" w:customStyle="1" w:styleId="EditorsNote">
    <w:name w:val="Editor's Note"/>
    <w:basedOn w:val="NO"/>
    <w:rsid w:val="00BE1B32"/>
    <w:rPr>
      <w:color w:val="FF0000"/>
    </w:rPr>
  </w:style>
  <w:style w:type="paragraph" w:styleId="ListBullet4">
    <w:name w:val="List Bullet 4"/>
    <w:basedOn w:val="ListBullet3"/>
    <w:rsid w:val="00BE1B32"/>
    <w:pPr>
      <w:ind w:left="1418"/>
    </w:pPr>
  </w:style>
  <w:style w:type="paragraph" w:styleId="ListBullet5">
    <w:name w:val="List Bullet 5"/>
    <w:basedOn w:val="ListBullet4"/>
    <w:rsid w:val="00BE1B32"/>
    <w:pPr>
      <w:ind w:left="1702"/>
    </w:pPr>
  </w:style>
  <w:style w:type="paragraph" w:customStyle="1" w:styleId="B1">
    <w:name w:val="B1"/>
    <w:basedOn w:val="List"/>
    <w:link w:val="B1Char1"/>
    <w:rsid w:val="00BE1B32"/>
    <w:rPr>
      <w:lang w:eastAsia="x-none"/>
    </w:rPr>
  </w:style>
  <w:style w:type="paragraph" w:customStyle="1" w:styleId="B2">
    <w:name w:val="B2"/>
    <w:basedOn w:val="List2"/>
    <w:rsid w:val="00BE1B32"/>
  </w:style>
  <w:style w:type="paragraph" w:customStyle="1" w:styleId="B3">
    <w:name w:val="B3"/>
    <w:basedOn w:val="List3"/>
    <w:rsid w:val="00BE1B32"/>
  </w:style>
  <w:style w:type="paragraph" w:customStyle="1" w:styleId="B4">
    <w:name w:val="B4"/>
    <w:basedOn w:val="List4"/>
    <w:rsid w:val="00BE1B32"/>
  </w:style>
  <w:style w:type="paragraph" w:customStyle="1" w:styleId="B5">
    <w:name w:val="B5"/>
    <w:basedOn w:val="List5"/>
    <w:rsid w:val="00BE1B32"/>
  </w:style>
  <w:style w:type="paragraph" w:styleId="Footer">
    <w:name w:val="footer"/>
    <w:basedOn w:val="Header"/>
    <w:rsid w:val="00BE1B32"/>
    <w:pPr>
      <w:jc w:val="center"/>
    </w:pPr>
    <w:rPr>
      <w:i/>
    </w:rPr>
  </w:style>
  <w:style w:type="paragraph" w:customStyle="1" w:styleId="ZTD">
    <w:name w:val="ZTD"/>
    <w:basedOn w:val="ZB"/>
    <w:rsid w:val="00BE1B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BE1B32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BE1B32"/>
    <w:rPr>
      <w:sz w:val="16"/>
    </w:rPr>
  </w:style>
  <w:style w:type="paragraph" w:styleId="CommentText">
    <w:name w:val="annotation text"/>
    <w:basedOn w:val="Normal"/>
    <w:link w:val="CommentTextChar"/>
    <w:semiHidden/>
    <w:rsid w:val="00BE1B32"/>
    <w:pPr>
      <w:overflowPunct/>
      <w:autoSpaceDE/>
      <w:autoSpaceDN/>
      <w:adjustRightInd/>
      <w:textAlignment w:val="auto"/>
    </w:pPr>
    <w:rPr>
      <w:rFonts w:eastAsia="MS Mincho"/>
      <w:lang w:eastAsia="x-none"/>
    </w:rPr>
  </w:style>
  <w:style w:type="paragraph" w:styleId="BodyText2">
    <w:name w:val="Body Text 2"/>
    <w:basedOn w:val="Normal"/>
    <w:rsid w:val="00BE1B32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BE1B32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BE1B32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BE1B32"/>
  </w:style>
  <w:style w:type="paragraph" w:styleId="BalloonText">
    <w:name w:val="Balloon Text"/>
    <w:basedOn w:val="Normal"/>
    <w:semiHidden/>
    <w:rsid w:val="009B5FA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046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nhideWhenUsed/>
    <w:qFormat/>
    <w:rsid w:val="00046EDD"/>
    <w:pPr>
      <w:spacing w:after="0"/>
    </w:pPr>
    <w:rPr>
      <w:b/>
      <w:bCs/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56480A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CommentTextChar">
    <w:name w:val="Comment Text Char"/>
    <w:link w:val="CommentText"/>
    <w:semiHidden/>
    <w:rsid w:val="0056480A"/>
    <w:rPr>
      <w:rFonts w:ascii="Times New Roman" w:eastAsia="MS Mincho" w:hAnsi="Times New Roman"/>
      <w:lang w:val="en-GB"/>
    </w:rPr>
  </w:style>
  <w:style w:type="character" w:customStyle="1" w:styleId="CommentSubjectChar">
    <w:name w:val="Comment Subject Char"/>
    <w:link w:val="CommentSubject"/>
    <w:rsid w:val="0056480A"/>
    <w:rPr>
      <w:rFonts w:ascii="Times New Roman" w:eastAsia="MS Mincho" w:hAnsi="Times New Roman"/>
      <w:b/>
      <w:bCs/>
      <w:lang w:val="en-GB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732D50"/>
    <w:rPr>
      <w:rFonts w:ascii="Arial" w:hAnsi="Arial"/>
      <w:sz w:val="32"/>
      <w:lang w:val="en-GB"/>
    </w:rPr>
  </w:style>
  <w:style w:type="paragraph" w:customStyle="1" w:styleId="NormalsmallspacingBold">
    <w:name w:val="Normal + small spacing + Bold"/>
    <w:basedOn w:val="Normal"/>
    <w:rsid w:val="009D70B8"/>
    <w:pPr>
      <w:spacing w:before="40" w:after="40"/>
      <w:textAlignment w:val="auto"/>
    </w:pPr>
    <w:rPr>
      <w:b/>
      <w:bCs/>
    </w:rPr>
  </w:style>
  <w:style w:type="paragraph" w:styleId="Revision">
    <w:name w:val="Revision"/>
    <w:hidden/>
    <w:uiPriority w:val="99"/>
    <w:semiHidden/>
    <w:rsid w:val="00D166C2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465D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styleId="Hyperlink">
    <w:name w:val="Hyperlink"/>
    <w:rsid w:val="001E114E"/>
    <w:rPr>
      <w:color w:val="0000FF"/>
      <w:u w:val="single"/>
    </w:rPr>
  </w:style>
  <w:style w:type="paragraph" w:styleId="BodyText">
    <w:name w:val="Body Text"/>
    <w:basedOn w:val="Normal"/>
    <w:link w:val="BodyTextChar"/>
    <w:rsid w:val="00542EAA"/>
    <w:pPr>
      <w:spacing w:after="120"/>
    </w:pPr>
    <w:rPr>
      <w:lang w:eastAsia="x-none"/>
    </w:rPr>
  </w:style>
  <w:style w:type="character" w:customStyle="1" w:styleId="BodyTextChar">
    <w:name w:val="Body Text Char"/>
    <w:link w:val="BodyText"/>
    <w:rsid w:val="00542EAA"/>
    <w:rPr>
      <w:rFonts w:ascii="Times New Roman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620A79"/>
    <w:pPr>
      <w:ind w:left="720"/>
      <w:contextualSpacing/>
    </w:pPr>
    <w:rPr>
      <w:lang w:eastAsia="x-none"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rsid w:val="00DA0257"/>
    <w:rPr>
      <w:rFonts w:ascii="Times New Roman" w:hAnsi="Times New Roman"/>
      <w:b/>
      <w:bCs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C1559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397556"/>
    <w:rPr>
      <w:rFonts w:ascii="Arial" w:hAnsi="Arial"/>
      <w:b/>
      <w:noProof/>
      <w:sz w:val="18"/>
      <w:lang w:val="en-US" w:eastAsia="en-US" w:bidi="ar-SA"/>
    </w:rPr>
  </w:style>
  <w:style w:type="character" w:customStyle="1" w:styleId="B1Char1">
    <w:name w:val="B1 Char1"/>
    <w:link w:val="B1"/>
    <w:rsid w:val="00F91AC1"/>
    <w:rPr>
      <w:rFonts w:ascii="Times New Roman" w:hAnsi="Times New Roman"/>
      <w:lang w:val="en-GB"/>
    </w:rPr>
  </w:style>
  <w:style w:type="character" w:customStyle="1" w:styleId="apple-converted-space">
    <w:name w:val="apple-converted-space"/>
    <w:basedOn w:val="DefaultParagraphFont"/>
    <w:rsid w:val="004407AE"/>
  </w:style>
  <w:style w:type="character" w:styleId="Emphasis">
    <w:name w:val="Emphasis"/>
    <w:uiPriority w:val="20"/>
    <w:qFormat/>
    <w:rsid w:val="004407AE"/>
    <w:rPr>
      <w:i/>
      <w:iCs/>
    </w:rPr>
  </w:style>
  <w:style w:type="character" w:styleId="PlaceholderText">
    <w:name w:val="Placeholder Text"/>
    <w:uiPriority w:val="99"/>
    <w:semiHidden/>
    <w:rsid w:val="00A82AB7"/>
    <w:rPr>
      <w:color w:val="808080"/>
    </w:rPr>
  </w:style>
  <w:style w:type="character" w:customStyle="1" w:styleId="B10">
    <w:name w:val="B1 (文字)"/>
    <w:locked/>
    <w:rsid w:val="00C609B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17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92978">
          <w:marLeft w:val="1181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0784">
          <w:marLeft w:val="1181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82728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0649">
          <w:marLeft w:val="1181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2263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39361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68178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75441">
          <w:marLeft w:val="1181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270837">
          <w:marLeft w:val="1181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2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263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293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5136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767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862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10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07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073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807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1823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828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64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81238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97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8179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7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0348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11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6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7919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3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50122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639347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47578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20167">
          <w:marLeft w:val="1181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519056">
          <w:marLeft w:val="1181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85709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5198">
          <w:marLeft w:val="1181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76541">
          <w:marLeft w:val="1181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51711">
          <w:marLeft w:val="1181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31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5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6.emf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607422E0-3E1D-4271-92B5-44BEF0D74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105</TotalTime>
  <Pages>7</Pages>
  <Words>2001</Words>
  <Characters>11410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Renesas Mobile Europe</Company>
  <LinksUpToDate>false</LinksUpToDate>
  <CharactersWithSpaces>13385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Mihai Enescu/NSN</dc:creator>
  <cp:lastModifiedBy>Karol</cp:lastModifiedBy>
  <cp:revision>16</cp:revision>
  <cp:lastPrinted>2013-10-31T09:55:00Z</cp:lastPrinted>
  <dcterms:created xsi:type="dcterms:W3CDTF">2016-08-12T11:40:00Z</dcterms:created>
  <dcterms:modified xsi:type="dcterms:W3CDTF">2016-08-12T15:28:00Z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175307d4-3db0-4214-a601-d80220e23d5b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</Properties>
</file>